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BB4F0FF" w:rsidR="001E0A28" w:rsidRPr="001E0A28" w:rsidRDefault="001E0A28" w:rsidP="005C67DE">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F972B3">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F972B3">
        <w:rPr>
          <w:rFonts w:ascii="Arial" w:eastAsiaTheme="minorEastAsia" w:hAnsi="Arial" w:cs="Arial"/>
          <w:b/>
          <w:sz w:val="24"/>
          <w:szCs w:val="24"/>
          <w:lang w:eastAsia="zh-CN"/>
        </w:rPr>
        <w:t xml:space="preserve">    </w:t>
      </w:r>
      <w:r w:rsidR="00767392">
        <w:rPr>
          <w:rFonts w:ascii="Arial" w:eastAsiaTheme="minorEastAsia" w:hAnsi="Arial" w:cs="Arial"/>
          <w:b/>
          <w:sz w:val="24"/>
          <w:szCs w:val="24"/>
          <w:lang w:eastAsia="zh-CN"/>
        </w:rPr>
        <w:t xml:space="preserve">   </w:t>
      </w:r>
      <w:r w:rsidR="00F51992" w:rsidRPr="00F51992">
        <w:rPr>
          <w:rFonts w:ascii="Arial" w:eastAsiaTheme="minorEastAsia" w:hAnsi="Arial" w:cs="Arial"/>
          <w:b/>
          <w:sz w:val="24"/>
          <w:szCs w:val="24"/>
          <w:lang w:eastAsia="zh-CN"/>
        </w:rPr>
        <w:t>R4-2310074</w:t>
      </w:r>
    </w:p>
    <w:p w14:paraId="0E0F466F" w14:textId="067E35B9" w:rsidR="00615EBB" w:rsidRDefault="00F972B3" w:rsidP="005C67DE">
      <w:pPr>
        <w:spacing w:after="0"/>
        <w:ind w:left="1985" w:hanging="1985"/>
        <w:rPr>
          <w:rFonts w:ascii="Arial" w:hAnsi="Arial"/>
          <w:b/>
          <w:sz w:val="24"/>
          <w:szCs w:val="24"/>
          <w:lang w:eastAsia="zh-CN"/>
        </w:rPr>
      </w:pPr>
      <w:r w:rsidRPr="00F972B3">
        <w:rPr>
          <w:rFonts w:ascii="Arial" w:hAnsi="Arial"/>
          <w:b/>
          <w:sz w:val="24"/>
          <w:szCs w:val="24"/>
          <w:lang w:eastAsia="zh-CN"/>
        </w:rPr>
        <w:t>Incheon, KR, 22 – 26 May, 2023</w:t>
      </w:r>
      <w:bookmarkStart w:id="0" w:name="_GoBack"/>
      <w:bookmarkEnd w:id="0"/>
    </w:p>
    <w:p w14:paraId="2DCDDA06" w14:textId="77777777" w:rsidR="005C67DE" w:rsidRDefault="005C67DE" w:rsidP="001E0A28">
      <w:pPr>
        <w:spacing w:after="120"/>
        <w:ind w:left="1985" w:hanging="1985"/>
        <w:rPr>
          <w:rFonts w:ascii="Arial" w:eastAsiaTheme="minorEastAsia" w:hAnsi="Arial" w:cs="Arial"/>
          <w:b/>
          <w:sz w:val="24"/>
          <w:szCs w:val="24"/>
          <w:lang w:eastAsia="zh-CN"/>
        </w:rPr>
      </w:pPr>
    </w:p>
    <w:p w14:paraId="282755FA" w14:textId="5CA89BE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1992">
        <w:rPr>
          <w:rFonts w:ascii="Arial" w:eastAsiaTheme="minorEastAsia" w:hAnsi="Arial" w:cs="Arial"/>
          <w:color w:val="000000"/>
          <w:sz w:val="22"/>
          <w:lang w:eastAsia="zh-CN"/>
        </w:rPr>
        <w:t>8</w:t>
      </w:r>
      <w:r w:rsidR="00232040">
        <w:rPr>
          <w:rFonts w:ascii="Arial" w:eastAsiaTheme="minorEastAsia" w:hAnsi="Arial" w:cs="Arial"/>
          <w:color w:val="000000"/>
          <w:sz w:val="22"/>
          <w:lang w:eastAsia="zh-CN"/>
        </w:rPr>
        <w:t>.</w:t>
      </w:r>
      <w:r w:rsidR="005C67DE">
        <w:rPr>
          <w:rFonts w:ascii="Arial" w:eastAsiaTheme="minorEastAsia" w:hAnsi="Arial" w:cs="Arial"/>
          <w:color w:val="000000"/>
          <w:sz w:val="22"/>
          <w:lang w:eastAsia="zh-CN"/>
        </w:rPr>
        <w:t>23.</w:t>
      </w:r>
      <w:r w:rsidR="00F23682">
        <w:rPr>
          <w:rFonts w:ascii="Arial" w:eastAsiaTheme="minorEastAsia" w:hAnsi="Arial" w:cs="Arial"/>
          <w:color w:val="000000"/>
          <w:sz w:val="22"/>
          <w:lang w:eastAsia="zh-CN"/>
        </w:rPr>
        <w:t>4</w:t>
      </w:r>
    </w:p>
    <w:p w14:paraId="50D5329D" w14:textId="7E7AC55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 xml:space="preserve">Huawei, </w:t>
      </w:r>
      <w:proofErr w:type="spellStart"/>
      <w:r w:rsidR="00CF5E06" w:rsidRPr="00937D4B">
        <w:rPr>
          <w:rFonts w:ascii="Arial" w:hAnsi="Arial" w:cs="Arial"/>
          <w:color w:val="000000"/>
          <w:sz w:val="22"/>
          <w:lang w:eastAsia="zh-CN"/>
        </w:rPr>
        <w:t>HiSilicon</w:t>
      </w:r>
      <w:proofErr w:type="spellEnd"/>
    </w:p>
    <w:p w14:paraId="1E0389E7" w14:textId="6A476586"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51992" w:rsidRPr="00F51992">
        <w:rPr>
          <w:rFonts w:ascii="Arial" w:eastAsiaTheme="minorEastAsia" w:hAnsi="Arial" w:cs="Arial"/>
          <w:color w:val="000000"/>
          <w:sz w:val="22"/>
          <w:lang w:eastAsia="zh-CN"/>
        </w:rPr>
        <w:t>WF on NR Positioning – LPHAP</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7CBD56D7" w14:textId="03071105" w:rsidR="00CF5E06" w:rsidRDefault="005C67DE" w:rsidP="00CF5E06">
      <w:pPr>
        <w:pStyle w:val="1"/>
        <w:numPr>
          <w:ilvl w:val="0"/>
          <w:numId w:val="0"/>
        </w:numPr>
        <w:ind w:left="432" w:hanging="432"/>
        <w:rPr>
          <w:sz w:val="28"/>
          <w:szCs w:val="28"/>
        </w:rPr>
      </w:pPr>
      <w:r>
        <w:rPr>
          <w:sz w:val="28"/>
          <w:szCs w:val="28"/>
        </w:rPr>
        <w:t>Sub-</w:t>
      </w:r>
      <w:r w:rsidR="00CF5E06" w:rsidRPr="002D2EE7">
        <w:rPr>
          <w:sz w:val="28"/>
          <w:szCs w:val="28"/>
        </w:rPr>
        <w:t>Topic #1:</w:t>
      </w:r>
      <w:r w:rsidR="00D54F3A">
        <w:rPr>
          <w:sz w:val="28"/>
          <w:szCs w:val="28"/>
        </w:rPr>
        <w:t xml:space="preserve"> </w:t>
      </w:r>
      <w:r w:rsidRPr="005C67DE">
        <w:rPr>
          <w:sz w:val="28"/>
          <w:szCs w:val="28"/>
          <w:lang w:eastAsia="zh-CN"/>
        </w:rPr>
        <w:t>eDRX in INACTIVE</w:t>
      </w:r>
    </w:p>
    <w:p w14:paraId="2B18E144" w14:textId="08770F6E" w:rsidR="003C52D0" w:rsidRPr="003C52D0" w:rsidRDefault="003C52D0" w:rsidP="003C52D0">
      <w:pPr>
        <w:rPr>
          <w:b/>
          <w:lang w:val="en-US"/>
        </w:rPr>
      </w:pPr>
      <w:r w:rsidRPr="003C52D0">
        <w:rPr>
          <w:b/>
          <w:lang w:val="en-US"/>
        </w:rPr>
        <w:t xml:space="preserve">Issue </w:t>
      </w:r>
      <w:r w:rsidR="0090455C">
        <w:rPr>
          <w:b/>
          <w:lang w:val="en-US"/>
        </w:rPr>
        <w:t>1</w:t>
      </w:r>
      <w:r w:rsidRPr="003C52D0">
        <w:rPr>
          <w:b/>
          <w:lang w:val="en-US"/>
        </w:rPr>
        <w:t>-1</w:t>
      </w:r>
      <w:r w:rsidR="005C67DE">
        <w:rPr>
          <w:b/>
          <w:lang w:val="en-US"/>
        </w:rPr>
        <w:t>-1</w:t>
      </w:r>
      <w:r w:rsidRPr="003C52D0">
        <w:rPr>
          <w:b/>
          <w:lang w:val="en-US"/>
        </w:rPr>
        <w:t xml:space="preserve">: </w:t>
      </w:r>
      <w:r w:rsidR="00E63287" w:rsidRPr="00E63287">
        <w:rPr>
          <w:b/>
          <w:lang w:val="en-US"/>
        </w:rPr>
        <w:t xml:space="preserve">Whether to define PRS requirements with </w:t>
      </w:r>
      <w:r w:rsidR="00E63287">
        <w:rPr>
          <w:b/>
          <w:lang w:val="en-US"/>
        </w:rPr>
        <w:t xml:space="preserve">RAN </w:t>
      </w:r>
      <w:proofErr w:type="spellStart"/>
      <w:r w:rsidR="00E63287" w:rsidRPr="00E63287">
        <w:rPr>
          <w:b/>
          <w:lang w:val="en-US"/>
        </w:rPr>
        <w:t>eDRX</w:t>
      </w:r>
      <w:proofErr w:type="spellEnd"/>
      <w:r w:rsidR="00E63287" w:rsidRPr="00E63287">
        <w:rPr>
          <w:b/>
          <w:lang w:val="en-US"/>
        </w:rPr>
        <w:t xml:space="preserve"> &lt;= 10.24s</w:t>
      </w:r>
    </w:p>
    <w:p w14:paraId="7486A5AC" w14:textId="73440179" w:rsidR="003C52D0" w:rsidRPr="003C52D0" w:rsidRDefault="003C52D0" w:rsidP="003C52D0">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sidR="005C67DE">
        <w:rPr>
          <w:color w:val="0070C0"/>
        </w:rPr>
        <w:t xml:space="preserve">(from </w:t>
      </w:r>
      <w:r w:rsidR="00E63287">
        <w:rPr>
          <w:color w:val="0070C0"/>
        </w:rPr>
        <w:t>online session</w:t>
      </w:r>
      <w:r w:rsidR="005C67DE">
        <w:rPr>
          <w:color w:val="0070C0"/>
        </w:rPr>
        <w:t>)</w:t>
      </w:r>
    </w:p>
    <w:p w14:paraId="1CE51251" w14:textId="79CD71CC" w:rsidR="00E63287" w:rsidRDefault="00E63287" w:rsidP="005C67DE">
      <w:pPr>
        <w:pStyle w:val="aff8"/>
        <w:numPr>
          <w:ilvl w:val="1"/>
          <w:numId w:val="2"/>
        </w:numPr>
        <w:ind w:firstLineChars="0"/>
      </w:pPr>
      <w:r w:rsidRPr="00E63287">
        <w:t xml:space="preserve">Define PRS measurement requirements with </w:t>
      </w:r>
      <w:proofErr w:type="spellStart"/>
      <w:r w:rsidRPr="00E63287">
        <w:t>eDRX</w:t>
      </w:r>
      <w:proofErr w:type="spellEnd"/>
      <w:r w:rsidRPr="00E63287">
        <w:t xml:space="preserve"> &lt;= 10.24s for </w:t>
      </w:r>
      <w:proofErr w:type="spellStart"/>
      <w:r w:rsidRPr="00E63287">
        <w:t>RedCap</w:t>
      </w:r>
      <w:proofErr w:type="spellEnd"/>
      <w:r w:rsidRPr="00E63287">
        <w:t xml:space="preserve"> and non-</w:t>
      </w:r>
      <w:proofErr w:type="spellStart"/>
      <w:r w:rsidRPr="00E63287">
        <w:t>RedCap</w:t>
      </w:r>
      <w:proofErr w:type="spellEnd"/>
      <w:r w:rsidRPr="00E63287">
        <w:t xml:space="preserve"> UEs</w:t>
      </w:r>
    </w:p>
    <w:p w14:paraId="2A9E28BC" w14:textId="2D455C10" w:rsidR="005C67DE" w:rsidRPr="00D54F3A" w:rsidRDefault="005C67DE" w:rsidP="003C52D0">
      <w:pPr>
        <w:rPr>
          <w:b/>
          <w:lang w:val="en-US"/>
        </w:rPr>
      </w:pPr>
      <w:r w:rsidRPr="005C67DE">
        <w:rPr>
          <w:b/>
          <w:lang w:val="en-US"/>
        </w:rPr>
        <w:t xml:space="preserve">Issue 1-1-2: </w:t>
      </w:r>
      <w:r w:rsidR="00E63287" w:rsidRPr="00E63287">
        <w:rPr>
          <w:b/>
          <w:lang w:val="en-US"/>
        </w:rPr>
        <w:t xml:space="preserve">PRS requirements with </w:t>
      </w:r>
      <w:proofErr w:type="spellStart"/>
      <w:r w:rsidR="00E63287" w:rsidRPr="00E63287">
        <w:rPr>
          <w:b/>
          <w:lang w:val="en-US"/>
        </w:rPr>
        <w:t>eDRX</w:t>
      </w:r>
      <w:proofErr w:type="spellEnd"/>
      <w:r w:rsidR="00E63287" w:rsidRPr="00E63287">
        <w:rPr>
          <w:b/>
          <w:lang w:val="en-US"/>
        </w:rPr>
        <w:t xml:space="preserve"> &lt;= 10.24s, if defined</w:t>
      </w:r>
    </w:p>
    <w:p w14:paraId="6E0CFDFA" w14:textId="643A2F1E" w:rsidR="003328DD" w:rsidRPr="003C52D0" w:rsidRDefault="003328DD" w:rsidP="003328DD">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Pr>
          <w:color w:val="0070C0"/>
        </w:rPr>
        <w:t>(from AH session)</w:t>
      </w:r>
    </w:p>
    <w:p w14:paraId="3E3DBCEC" w14:textId="4FB3B9FB" w:rsidR="003328DD" w:rsidRDefault="003328DD" w:rsidP="003328DD">
      <w:pPr>
        <w:pStyle w:val="aff8"/>
        <w:numPr>
          <w:ilvl w:val="1"/>
          <w:numId w:val="2"/>
        </w:numPr>
        <w:ind w:firstLineChars="0"/>
      </w:pPr>
      <w:r w:rsidRPr="003328DD">
        <w:t>The requirements for RRC_INACTIVE state in R17 can be reused as baseline. Details are FFS.</w:t>
      </w:r>
    </w:p>
    <w:p w14:paraId="0ED52890" w14:textId="5B2A3565" w:rsidR="005C67DE" w:rsidRPr="003328DD"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3328DD">
        <w:rPr>
          <w:rFonts w:hint="eastAsia"/>
          <w:color w:val="0070C0"/>
        </w:rPr>
        <w:t>Wayforward</w:t>
      </w:r>
      <w:proofErr w:type="spellEnd"/>
    </w:p>
    <w:p w14:paraId="7A21027A" w14:textId="7BBBF914" w:rsidR="00D83524" w:rsidRPr="003328DD" w:rsidRDefault="003328DD" w:rsidP="003328DD">
      <w:pPr>
        <w:pStyle w:val="aff8"/>
        <w:numPr>
          <w:ilvl w:val="1"/>
          <w:numId w:val="2"/>
        </w:numPr>
        <w:spacing w:after="120"/>
        <w:ind w:firstLineChars="0"/>
      </w:pPr>
      <w:r w:rsidRPr="003328DD">
        <w:t>Discuss possible adaptations on top of the baseline.</w:t>
      </w:r>
    </w:p>
    <w:p w14:paraId="3E9A1843" w14:textId="7A00AFFF" w:rsidR="00D83524" w:rsidRPr="003328DD" w:rsidRDefault="00D83524" w:rsidP="00D83524">
      <w:pPr>
        <w:pStyle w:val="aff8"/>
        <w:numPr>
          <w:ilvl w:val="2"/>
          <w:numId w:val="2"/>
        </w:numPr>
        <w:spacing w:after="120"/>
        <w:ind w:firstLineChars="0"/>
      </w:pPr>
      <w:r w:rsidRPr="003328DD">
        <w:t>Option 1: the requirements for RRC_INACTIVE state in R17 can be reused as baseline</w:t>
      </w:r>
    </w:p>
    <w:p w14:paraId="7403A95D" w14:textId="77777777" w:rsidR="003328DD" w:rsidRPr="003328DD" w:rsidRDefault="003328DD" w:rsidP="003328DD">
      <w:pPr>
        <w:pStyle w:val="aff8"/>
        <w:numPr>
          <w:ilvl w:val="3"/>
          <w:numId w:val="2"/>
        </w:numPr>
        <w:overflowPunct/>
        <w:autoSpaceDE/>
        <w:autoSpaceDN/>
        <w:adjustRightInd/>
        <w:spacing w:after="120"/>
        <w:ind w:firstLineChars="0"/>
        <w:textAlignment w:val="auto"/>
        <w:rPr>
          <w:rFonts w:eastAsia="宋体"/>
          <w:szCs w:val="24"/>
          <w:lang w:eastAsia="zh-CN"/>
        </w:rPr>
      </w:pPr>
      <w:r w:rsidRPr="003328DD">
        <w:rPr>
          <w:rFonts w:eastAsia="宋体"/>
          <w:szCs w:val="24"/>
          <w:lang w:eastAsia="zh-CN"/>
        </w:rPr>
        <w:t xml:space="preserve">When CN </w:t>
      </w:r>
      <w:proofErr w:type="spellStart"/>
      <w:r w:rsidRPr="003328DD">
        <w:rPr>
          <w:rFonts w:eastAsia="宋体"/>
          <w:szCs w:val="24"/>
          <w:lang w:eastAsia="zh-CN"/>
        </w:rPr>
        <w:t>eDRX</w:t>
      </w:r>
      <w:proofErr w:type="spellEnd"/>
      <w:r w:rsidRPr="003328DD">
        <w:rPr>
          <w:rFonts w:eastAsia="宋体"/>
          <w:szCs w:val="24"/>
          <w:lang w:eastAsia="zh-CN"/>
        </w:rPr>
        <w:t xml:space="preserve"> </w:t>
      </w:r>
      <w:r w:rsidRPr="003328DD">
        <w:t>&lt;=</w:t>
      </w:r>
      <w:r w:rsidRPr="003328DD">
        <w:rPr>
          <w:rFonts w:eastAsia="宋体"/>
          <w:szCs w:val="24"/>
          <w:lang w:eastAsia="zh-CN"/>
        </w:rPr>
        <w:t xml:space="preserve"> 10.24 s, T</w:t>
      </w:r>
      <w:r w:rsidRPr="003328DD">
        <w:rPr>
          <w:rFonts w:eastAsia="宋体"/>
          <w:szCs w:val="24"/>
          <w:vertAlign w:val="subscript"/>
          <w:lang w:eastAsia="zh-CN"/>
        </w:rPr>
        <w:t>DRX</w:t>
      </w:r>
      <w:r w:rsidRPr="003328DD">
        <w:rPr>
          <w:rFonts w:eastAsia="宋体"/>
          <w:szCs w:val="24"/>
          <w:lang w:eastAsia="zh-CN"/>
        </w:rPr>
        <w:t xml:space="preserve"> in the measurement period formula is modified to follow the RAN2 definition of UE DRX cycle in Rel-17 TS 38.304.</w:t>
      </w:r>
    </w:p>
    <w:p w14:paraId="076CCD11" w14:textId="4B854AB9" w:rsidR="003328DD" w:rsidRPr="003328DD" w:rsidRDefault="003328DD" w:rsidP="003328DD">
      <w:pPr>
        <w:pStyle w:val="aff8"/>
        <w:numPr>
          <w:ilvl w:val="3"/>
          <w:numId w:val="2"/>
        </w:numPr>
        <w:spacing w:after="120"/>
        <w:ind w:firstLineChars="0"/>
      </w:pPr>
      <w:r w:rsidRPr="003328DD">
        <w:rPr>
          <w:rFonts w:eastAsia="宋体"/>
          <w:szCs w:val="24"/>
          <w:lang w:eastAsia="zh-CN"/>
        </w:rPr>
        <w:t xml:space="preserve">When CN </w:t>
      </w:r>
      <w:proofErr w:type="spellStart"/>
      <w:r w:rsidRPr="003328DD">
        <w:rPr>
          <w:rFonts w:eastAsia="宋体"/>
          <w:szCs w:val="24"/>
          <w:lang w:eastAsia="zh-CN"/>
        </w:rPr>
        <w:t>eDRX</w:t>
      </w:r>
      <w:proofErr w:type="spellEnd"/>
      <w:r w:rsidRPr="003328DD">
        <w:rPr>
          <w:rFonts w:eastAsia="宋体"/>
          <w:szCs w:val="24"/>
          <w:lang w:eastAsia="zh-CN"/>
        </w:rPr>
        <w:t xml:space="preserve"> &gt; 10.24 s, T</w:t>
      </w:r>
      <w:r w:rsidRPr="003328DD">
        <w:rPr>
          <w:rFonts w:eastAsia="宋体"/>
          <w:szCs w:val="24"/>
          <w:vertAlign w:val="subscript"/>
          <w:lang w:eastAsia="zh-CN"/>
        </w:rPr>
        <w:t>DRX</w:t>
      </w:r>
      <w:r w:rsidRPr="003328DD">
        <w:rPr>
          <w:rFonts w:eastAsia="宋体"/>
          <w:szCs w:val="24"/>
          <w:lang w:eastAsia="zh-CN"/>
        </w:rPr>
        <w:t xml:space="preserve"> in the measurement period formula is set to the maximum of the DRX cycles inside and outside of the CN PTW, according to the RAN2 definition of UE DRX cycle in Rel-17 TS 38.304.</w:t>
      </w:r>
    </w:p>
    <w:p w14:paraId="0902A7A0" w14:textId="582B8901" w:rsidR="005C67DE" w:rsidRPr="003328DD" w:rsidRDefault="00D83524" w:rsidP="003328DD">
      <w:pPr>
        <w:pStyle w:val="aff8"/>
        <w:numPr>
          <w:ilvl w:val="2"/>
          <w:numId w:val="2"/>
        </w:numPr>
        <w:spacing w:after="120"/>
        <w:ind w:firstLineChars="0"/>
      </w:pPr>
      <w:r w:rsidRPr="003328DD">
        <w:t>Option 2: other</w:t>
      </w:r>
    </w:p>
    <w:p w14:paraId="79075B05" w14:textId="1C33AEEB" w:rsidR="005C67DE" w:rsidRPr="00D54F3A" w:rsidRDefault="005C67DE" w:rsidP="005C67DE">
      <w:pPr>
        <w:rPr>
          <w:b/>
          <w:lang w:val="en-US"/>
        </w:rPr>
      </w:pPr>
      <w:r w:rsidRPr="005C67DE">
        <w:rPr>
          <w:b/>
          <w:lang w:val="en-US"/>
        </w:rPr>
        <w:t xml:space="preserve">Issue 1-1-3: </w:t>
      </w:r>
      <w:r w:rsidR="00E63287" w:rsidRPr="00E63287">
        <w:rPr>
          <w:b/>
          <w:lang w:val="en-US"/>
        </w:rPr>
        <w:t xml:space="preserve">Baseline for PRS requirements with </w:t>
      </w:r>
      <w:r w:rsidR="00E63287">
        <w:rPr>
          <w:b/>
          <w:lang w:val="en-US"/>
        </w:rPr>
        <w:t xml:space="preserve">RAN </w:t>
      </w:r>
      <w:proofErr w:type="spellStart"/>
      <w:r w:rsidR="00E63287" w:rsidRPr="00E63287">
        <w:rPr>
          <w:b/>
          <w:lang w:val="en-US"/>
        </w:rPr>
        <w:t>eDRX</w:t>
      </w:r>
      <w:proofErr w:type="spellEnd"/>
      <w:r w:rsidR="00E63287" w:rsidRPr="00E63287">
        <w:rPr>
          <w:b/>
          <w:lang w:val="en-US"/>
        </w:rPr>
        <w:t xml:space="preserve"> &gt; 10.24s</w:t>
      </w:r>
    </w:p>
    <w:p w14:paraId="3C678D7A" w14:textId="77777777" w:rsidR="003328DD" w:rsidRPr="003C52D0" w:rsidRDefault="003328DD" w:rsidP="003328DD">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Pr>
          <w:color w:val="0070C0"/>
        </w:rPr>
        <w:t>(from AH session)</w:t>
      </w:r>
    </w:p>
    <w:p w14:paraId="169D3EB9" w14:textId="55950B5D" w:rsidR="003328DD" w:rsidRDefault="003328DD" w:rsidP="003328DD">
      <w:pPr>
        <w:pStyle w:val="aff8"/>
        <w:numPr>
          <w:ilvl w:val="1"/>
          <w:numId w:val="2"/>
        </w:numPr>
        <w:ind w:firstLineChars="0"/>
      </w:pPr>
      <w:r w:rsidRPr="003328DD">
        <w:t xml:space="preserve">The requirements for RRC_INACTIVE state with DRX cycle up to 2.56 s in R17 can be used as baseline for RAN </w:t>
      </w:r>
      <w:proofErr w:type="spellStart"/>
      <w:r w:rsidRPr="003328DD">
        <w:t>eDRX</w:t>
      </w:r>
      <w:proofErr w:type="spellEnd"/>
      <w:r w:rsidRPr="003328DD">
        <w:t xml:space="preserve"> cycle &gt; 10.24 s. Details are FFS.</w:t>
      </w:r>
    </w:p>
    <w:p w14:paraId="5BB23DE1" w14:textId="63253DD4" w:rsidR="005C67DE" w:rsidRPr="00D54F3A" w:rsidRDefault="005C67DE" w:rsidP="005C67DE">
      <w:pPr>
        <w:rPr>
          <w:b/>
          <w:lang w:val="en-US"/>
        </w:rPr>
      </w:pPr>
      <w:r w:rsidRPr="005C67DE">
        <w:rPr>
          <w:b/>
          <w:lang w:val="en-US"/>
        </w:rPr>
        <w:t xml:space="preserve">Issue 1-1-4: </w:t>
      </w:r>
      <w:r w:rsidR="009D27E2" w:rsidRPr="009D27E2">
        <w:rPr>
          <w:b/>
          <w:lang w:val="en-US"/>
        </w:rPr>
        <w:t xml:space="preserve">Number of samples for PRS requirements with </w:t>
      </w:r>
      <w:r w:rsidR="009D27E2">
        <w:rPr>
          <w:b/>
          <w:lang w:val="en-US"/>
        </w:rPr>
        <w:t xml:space="preserve">RAN </w:t>
      </w:r>
      <w:proofErr w:type="spellStart"/>
      <w:r w:rsidR="009D27E2" w:rsidRPr="009D27E2">
        <w:rPr>
          <w:b/>
          <w:lang w:val="en-US"/>
        </w:rPr>
        <w:t>eDRX</w:t>
      </w:r>
      <w:proofErr w:type="spellEnd"/>
      <w:r w:rsidR="009D27E2" w:rsidRPr="009D27E2">
        <w:rPr>
          <w:b/>
          <w:lang w:val="en-US"/>
        </w:rPr>
        <w:t xml:space="preserve"> &gt; 10.24s</w:t>
      </w:r>
    </w:p>
    <w:p w14:paraId="244255BB" w14:textId="77777777" w:rsidR="003328DD" w:rsidRPr="003C52D0" w:rsidRDefault="003328DD" w:rsidP="003328DD">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Pr>
          <w:color w:val="0070C0"/>
        </w:rPr>
        <w:t>(from AH session)</w:t>
      </w:r>
    </w:p>
    <w:p w14:paraId="001F7D19" w14:textId="70F370FB" w:rsidR="003328DD" w:rsidRDefault="003328DD" w:rsidP="003328DD">
      <w:pPr>
        <w:pStyle w:val="aff8"/>
        <w:numPr>
          <w:ilvl w:val="1"/>
          <w:numId w:val="2"/>
        </w:numPr>
        <w:ind w:firstLineChars="0"/>
      </w:pPr>
      <w:r w:rsidRPr="003328DD">
        <w:t>Both normal and reduced sample numbers are applicable for PRS measurement delay requirements in RRC_INACTIVE state</w:t>
      </w:r>
    </w:p>
    <w:p w14:paraId="634E50F1" w14:textId="31E22CDD" w:rsidR="009D27E2" w:rsidRPr="00D54F3A" w:rsidRDefault="009D27E2" w:rsidP="009D27E2">
      <w:pPr>
        <w:rPr>
          <w:b/>
          <w:lang w:val="en-US"/>
        </w:rPr>
      </w:pPr>
      <w:r w:rsidRPr="005C67DE">
        <w:rPr>
          <w:b/>
          <w:lang w:val="en-US"/>
        </w:rPr>
        <w:t>Issue 1-1-</w:t>
      </w:r>
      <w:r>
        <w:rPr>
          <w:b/>
          <w:lang w:val="en-US"/>
        </w:rPr>
        <w:t>5</w:t>
      </w:r>
      <w:r w:rsidRPr="005C67DE">
        <w:rPr>
          <w:b/>
          <w:lang w:val="en-US"/>
        </w:rPr>
        <w:t xml:space="preserve">: </w:t>
      </w:r>
      <w:proofErr w:type="spellStart"/>
      <w:r w:rsidRPr="009D27E2">
        <w:rPr>
          <w:b/>
        </w:rPr>
        <w:t>T</w:t>
      </w:r>
      <w:r w:rsidRPr="009D27E2">
        <w:rPr>
          <w:b/>
          <w:vertAlign w:val="subscript"/>
        </w:rPr>
        <w:t>available</w:t>
      </w:r>
      <w:proofErr w:type="spellEnd"/>
      <w:r w:rsidRPr="009D27E2">
        <w:rPr>
          <w:b/>
        </w:rPr>
        <w:t xml:space="preserve"> for PRS requirements</w:t>
      </w:r>
      <w:r w:rsidRPr="009D27E2">
        <w:rPr>
          <w:rFonts w:hint="eastAsia"/>
          <w:b/>
        </w:rPr>
        <w:t xml:space="preserve"> </w:t>
      </w:r>
      <w:r w:rsidRPr="009D27E2">
        <w:rPr>
          <w:b/>
        </w:rPr>
        <w:t>with</w:t>
      </w:r>
      <w:r>
        <w:rPr>
          <w:b/>
        </w:rPr>
        <w:t xml:space="preserve"> RAN</w:t>
      </w:r>
      <w:r w:rsidRPr="009D27E2">
        <w:rPr>
          <w:b/>
        </w:rPr>
        <w:t xml:space="preserve"> </w:t>
      </w:r>
      <w:proofErr w:type="spellStart"/>
      <w:r w:rsidRPr="009D27E2">
        <w:rPr>
          <w:b/>
        </w:rPr>
        <w:t>eDRX</w:t>
      </w:r>
      <w:proofErr w:type="spellEnd"/>
      <w:r w:rsidRPr="009D27E2">
        <w:rPr>
          <w:b/>
        </w:rPr>
        <w:t xml:space="preserve"> &gt; 10.24s</w:t>
      </w:r>
    </w:p>
    <w:p w14:paraId="4E8423B6" w14:textId="6B47957F" w:rsidR="009D27E2" w:rsidRDefault="009D27E2" w:rsidP="009D27E2">
      <w:pPr>
        <w:pStyle w:val="aff8"/>
        <w:numPr>
          <w:ilvl w:val="0"/>
          <w:numId w:val="2"/>
        </w:numPr>
        <w:overflowPunct/>
        <w:autoSpaceDE/>
        <w:autoSpaceDN/>
        <w:adjustRightInd/>
        <w:spacing w:after="120"/>
        <w:ind w:left="720" w:firstLineChars="0"/>
        <w:textAlignment w:val="auto"/>
        <w:rPr>
          <w:color w:val="0070C0"/>
        </w:rPr>
      </w:pPr>
      <w:r w:rsidRPr="009D27E2">
        <w:rPr>
          <w:color w:val="0070C0"/>
        </w:rPr>
        <w:t>Agreement (from online session)</w:t>
      </w:r>
    </w:p>
    <w:p w14:paraId="65545D56" w14:textId="77777777" w:rsidR="009D27E2" w:rsidRDefault="009D27E2" w:rsidP="009D27E2">
      <w:pPr>
        <w:pStyle w:val="aff8"/>
        <w:numPr>
          <w:ilvl w:val="1"/>
          <w:numId w:val="2"/>
        </w:numPr>
        <w:spacing w:after="120" w:line="252" w:lineRule="auto"/>
        <w:ind w:firstLineChars="0"/>
        <w:rPr>
          <w:lang w:eastAsia="ja-JP"/>
        </w:rPr>
      </w:pPr>
      <w:r>
        <w:rPr>
          <w:lang w:eastAsia="ja-JP"/>
        </w:rPr>
        <w:t xml:space="preserve">PRS measurements are not limited to PTW </w:t>
      </w:r>
    </w:p>
    <w:p w14:paraId="708D9D02" w14:textId="77777777" w:rsidR="009D27E2" w:rsidRDefault="009D27E2" w:rsidP="009D27E2">
      <w:pPr>
        <w:pStyle w:val="aff8"/>
        <w:numPr>
          <w:ilvl w:val="1"/>
          <w:numId w:val="2"/>
        </w:numPr>
        <w:spacing w:after="120" w:line="252" w:lineRule="auto"/>
        <w:ind w:firstLineChars="0"/>
        <w:rPr>
          <w:lang w:eastAsia="ja-JP"/>
        </w:rPr>
      </w:pPr>
      <w:r>
        <w:rPr>
          <w:lang w:eastAsia="ja-JP"/>
        </w:rPr>
        <w:t>PRS measurements start instance is FFS</w:t>
      </w:r>
    </w:p>
    <w:p w14:paraId="03CD3DBB" w14:textId="77777777" w:rsidR="009D27E2" w:rsidRDefault="009D27E2" w:rsidP="009D27E2">
      <w:pPr>
        <w:pStyle w:val="aff8"/>
        <w:numPr>
          <w:ilvl w:val="2"/>
          <w:numId w:val="2"/>
        </w:numPr>
        <w:spacing w:after="120" w:line="252" w:lineRule="auto"/>
        <w:ind w:firstLineChars="0"/>
        <w:rPr>
          <w:lang w:eastAsia="ja-JP"/>
        </w:rPr>
      </w:pPr>
      <w:r>
        <w:rPr>
          <w:lang w:eastAsia="ja-JP"/>
        </w:rPr>
        <w:t>Option 1: PRS measurements start within the PTW</w:t>
      </w:r>
    </w:p>
    <w:p w14:paraId="211594D2" w14:textId="4F9C3329" w:rsidR="009D27E2" w:rsidRDefault="009D27E2" w:rsidP="009D27E2">
      <w:pPr>
        <w:pStyle w:val="aff8"/>
        <w:numPr>
          <w:ilvl w:val="2"/>
          <w:numId w:val="2"/>
        </w:numPr>
        <w:spacing w:after="120" w:line="252" w:lineRule="auto"/>
        <w:ind w:firstLineChars="0"/>
        <w:rPr>
          <w:lang w:eastAsia="ja-JP"/>
        </w:rPr>
      </w:pPr>
      <w:r>
        <w:rPr>
          <w:lang w:eastAsia="ja-JP"/>
        </w:rPr>
        <w:t>Option 2: PRS measurements start is not limited to PTW</w:t>
      </w:r>
    </w:p>
    <w:p w14:paraId="366393F9" w14:textId="52FA0D34" w:rsidR="00AB6450" w:rsidRDefault="00AB6450" w:rsidP="00AB6450">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43E61F83" w14:textId="2EAB4068" w:rsidR="000B2977" w:rsidRDefault="000B2977" w:rsidP="000B2977">
      <w:pPr>
        <w:pStyle w:val="aff8"/>
        <w:numPr>
          <w:ilvl w:val="1"/>
          <w:numId w:val="2"/>
        </w:numPr>
        <w:spacing w:after="120" w:line="252" w:lineRule="auto"/>
        <w:ind w:firstLineChars="0"/>
        <w:rPr>
          <w:lang w:eastAsia="ja-JP"/>
        </w:rPr>
      </w:pPr>
      <w:r>
        <w:t>Further d</w:t>
      </w:r>
      <w:r w:rsidRPr="003328DD">
        <w:t>iscuss possible a</w:t>
      </w:r>
      <w:r w:rsidRPr="000B2977">
        <w:t>daptations on</w:t>
      </w:r>
      <w:r w:rsidRPr="000B2977">
        <w:rPr>
          <w:rFonts w:eastAsia="宋体"/>
        </w:rPr>
        <w:t xml:space="preserve"> </w:t>
      </w:r>
      <w:proofErr w:type="spellStart"/>
      <w:r w:rsidRPr="000B2977">
        <w:t>T</w:t>
      </w:r>
      <w:r w:rsidRPr="000B2977">
        <w:rPr>
          <w:vertAlign w:val="subscript"/>
        </w:rPr>
        <w:t>available</w:t>
      </w:r>
      <w:proofErr w:type="spellEnd"/>
      <w:r w:rsidRPr="000B2977">
        <w:t>.</w:t>
      </w:r>
      <w:r w:rsidRPr="000B2977">
        <w:rPr>
          <w:lang w:eastAsia="ja-JP"/>
        </w:rPr>
        <w:t xml:space="preserve"> </w:t>
      </w:r>
    </w:p>
    <w:p w14:paraId="11E2972E" w14:textId="654E84A9" w:rsidR="000B2977" w:rsidRDefault="000B2977" w:rsidP="000B2977">
      <w:pPr>
        <w:pStyle w:val="aff8"/>
        <w:numPr>
          <w:ilvl w:val="2"/>
          <w:numId w:val="2"/>
        </w:numPr>
        <w:spacing w:after="120" w:line="252" w:lineRule="auto"/>
        <w:ind w:firstLineChars="0"/>
        <w:rPr>
          <w:lang w:eastAsia="ja-JP"/>
        </w:rPr>
      </w:pPr>
      <w:r>
        <w:rPr>
          <w:lang w:eastAsia="ja-JP"/>
        </w:rPr>
        <w:lastRenderedPageBreak/>
        <w:t xml:space="preserve">Option 1: </w:t>
      </w:r>
    </w:p>
    <w:p w14:paraId="3CCE88C4" w14:textId="77777777" w:rsidR="000B2977" w:rsidRDefault="000B2977" w:rsidP="000B2977">
      <w:pPr>
        <w:pStyle w:val="aff8"/>
        <w:numPr>
          <w:ilvl w:val="3"/>
          <w:numId w:val="2"/>
        </w:numPr>
        <w:spacing w:after="120" w:line="252" w:lineRule="auto"/>
        <w:ind w:firstLineChars="0"/>
        <w:rPr>
          <w:lang w:eastAsia="ja-JP"/>
        </w:rPr>
      </w:pPr>
      <w:proofErr w:type="spellStart"/>
      <w:r>
        <w:rPr>
          <w:lang w:eastAsia="ja-JP"/>
        </w:rPr>
        <w:t>T</w:t>
      </w:r>
      <w:r w:rsidRPr="000B2977">
        <w:rPr>
          <w:vertAlign w:val="subscript"/>
          <w:lang w:eastAsia="ja-JP"/>
        </w:rPr>
        <w:t>available</w:t>
      </w:r>
      <w:proofErr w:type="spellEnd"/>
      <w:r>
        <w:rPr>
          <w:lang w:eastAsia="ja-JP"/>
        </w:rPr>
        <w:t xml:space="preserve"> in the requirements needs to be updated to exclude the DRX cycle when </w:t>
      </w:r>
      <w:proofErr w:type="spellStart"/>
      <w:r>
        <w:rPr>
          <w:lang w:eastAsia="ja-JP"/>
        </w:rPr>
        <w:t>eDRX</w:t>
      </w:r>
      <w:proofErr w:type="spellEnd"/>
      <w:r>
        <w:rPr>
          <w:lang w:eastAsia="ja-JP"/>
        </w:rPr>
        <w:t xml:space="preserve"> cycle is much larger than positioning interval</w:t>
      </w:r>
    </w:p>
    <w:p w14:paraId="5A61A4DD" w14:textId="12EB3B4C" w:rsidR="000B2977" w:rsidRDefault="000B2977" w:rsidP="000B2977">
      <w:pPr>
        <w:pStyle w:val="aff8"/>
        <w:numPr>
          <w:ilvl w:val="2"/>
          <w:numId w:val="2"/>
        </w:numPr>
        <w:spacing w:after="120" w:line="252" w:lineRule="auto"/>
        <w:ind w:firstLineChars="0"/>
        <w:rPr>
          <w:lang w:eastAsia="ja-JP"/>
        </w:rPr>
      </w:pPr>
      <w:r>
        <w:rPr>
          <w:lang w:eastAsia="ja-JP"/>
        </w:rPr>
        <w:t xml:space="preserve">Option 2: </w:t>
      </w:r>
    </w:p>
    <w:p w14:paraId="6EFE8E12" w14:textId="77777777" w:rsidR="000B2977" w:rsidRDefault="000B2977" w:rsidP="000B2977">
      <w:pPr>
        <w:pStyle w:val="aff8"/>
        <w:numPr>
          <w:ilvl w:val="3"/>
          <w:numId w:val="2"/>
        </w:numPr>
        <w:spacing w:after="120" w:line="252" w:lineRule="auto"/>
        <w:ind w:firstLineChars="0"/>
        <w:rPr>
          <w:lang w:eastAsia="ja-JP"/>
        </w:rPr>
      </w:pPr>
      <w:r>
        <w:rPr>
          <w:lang w:eastAsia="ja-JP"/>
        </w:rPr>
        <w:t xml:space="preserve">RAN4 to discuss how to define </w:t>
      </w:r>
      <w:proofErr w:type="spellStart"/>
      <w:r>
        <w:rPr>
          <w:lang w:eastAsia="ja-JP"/>
        </w:rPr>
        <w:t>T</w:t>
      </w:r>
      <w:r w:rsidRPr="000B2977">
        <w:rPr>
          <w:vertAlign w:val="subscript"/>
          <w:lang w:eastAsia="ja-JP"/>
        </w:rPr>
        <w:t>available</w:t>
      </w:r>
      <w:proofErr w:type="spellEnd"/>
      <w:r>
        <w:rPr>
          <w:lang w:eastAsia="ja-JP"/>
        </w:rPr>
        <w:t xml:space="preserve"> in PRS measurement requirements with </w:t>
      </w:r>
      <w:proofErr w:type="spellStart"/>
      <w:r>
        <w:rPr>
          <w:lang w:eastAsia="ja-JP"/>
        </w:rPr>
        <w:t>eDRX</w:t>
      </w:r>
      <w:proofErr w:type="spellEnd"/>
      <w:r>
        <w:rPr>
          <w:lang w:eastAsia="ja-JP"/>
        </w:rPr>
        <w:t xml:space="preserve"> &gt;10.24s assuming PRS measurement is not limited to PTW</w:t>
      </w:r>
    </w:p>
    <w:p w14:paraId="369D35EF" w14:textId="51A71C08" w:rsidR="000B2977" w:rsidRDefault="000B2977" w:rsidP="000B2977">
      <w:pPr>
        <w:pStyle w:val="aff8"/>
        <w:numPr>
          <w:ilvl w:val="2"/>
          <w:numId w:val="2"/>
        </w:numPr>
        <w:spacing w:after="120" w:line="252" w:lineRule="auto"/>
        <w:ind w:firstLineChars="0"/>
        <w:rPr>
          <w:lang w:eastAsia="ja-JP"/>
        </w:rPr>
      </w:pPr>
      <w:r>
        <w:rPr>
          <w:lang w:eastAsia="ja-JP"/>
        </w:rPr>
        <w:t xml:space="preserve">Option 3: </w:t>
      </w:r>
    </w:p>
    <w:p w14:paraId="482AF328" w14:textId="77777777" w:rsidR="000B2977" w:rsidRDefault="000B2977" w:rsidP="000B2977">
      <w:pPr>
        <w:pStyle w:val="aff8"/>
        <w:numPr>
          <w:ilvl w:val="3"/>
          <w:numId w:val="2"/>
        </w:numPr>
        <w:spacing w:after="120" w:line="252" w:lineRule="auto"/>
        <w:ind w:firstLineChars="0"/>
        <w:rPr>
          <w:lang w:eastAsia="ja-JP"/>
        </w:rPr>
      </w:pPr>
      <w:r>
        <w:rPr>
          <w:lang w:eastAsia="ja-JP"/>
        </w:rPr>
        <w:t>T</w:t>
      </w:r>
      <w:r w:rsidRPr="000B2977">
        <w:rPr>
          <w:vertAlign w:val="subscript"/>
          <w:lang w:eastAsia="ja-JP"/>
        </w:rPr>
        <w:t>DRX</w:t>
      </w:r>
      <w:r>
        <w:rPr>
          <w:lang w:eastAsia="ja-JP"/>
        </w:rPr>
        <w:t xml:space="preserve"> in the measurement period formula is set to the maximum of the DRX cycles within the CN PTW and the RAN PTW, according to RAN2 definitions of UE DRX cycle in Rel-18 </w:t>
      </w:r>
      <w:proofErr w:type="spellStart"/>
      <w:r>
        <w:rPr>
          <w:lang w:eastAsia="ja-JP"/>
        </w:rPr>
        <w:t>eRedCap</w:t>
      </w:r>
      <w:proofErr w:type="spellEnd"/>
      <w:r>
        <w:rPr>
          <w:lang w:eastAsia="ja-JP"/>
        </w:rPr>
        <w:t>.</w:t>
      </w:r>
    </w:p>
    <w:p w14:paraId="32BF1D80" w14:textId="77777777" w:rsidR="000B2977" w:rsidRDefault="000B2977" w:rsidP="000B2977">
      <w:pPr>
        <w:pStyle w:val="aff8"/>
        <w:numPr>
          <w:ilvl w:val="3"/>
          <w:numId w:val="2"/>
        </w:numPr>
        <w:spacing w:after="120" w:line="252" w:lineRule="auto"/>
        <w:ind w:firstLineChars="0"/>
        <w:rPr>
          <w:lang w:eastAsia="ja-JP"/>
        </w:rPr>
      </w:pPr>
      <w:r>
        <w:rPr>
          <w:lang w:eastAsia="ja-JP"/>
        </w:rPr>
        <w:t xml:space="preserve">The measurement period starts on the first </w:t>
      </w:r>
      <w:proofErr w:type="spellStart"/>
      <w:r>
        <w:rPr>
          <w:lang w:eastAsia="ja-JP"/>
        </w:rPr>
        <w:t>eDRX</w:t>
      </w:r>
      <w:proofErr w:type="spellEnd"/>
      <w:r>
        <w:rPr>
          <w:lang w:eastAsia="ja-JP"/>
        </w:rPr>
        <w:t xml:space="preserve"> cycle inside the next PTW that contains PRS resources in the assistance data. The measurement period can extend beyond the end of the PTW or the union of PTWs (if two PTWs overlap in a PH).</w:t>
      </w:r>
    </w:p>
    <w:p w14:paraId="68DB746A" w14:textId="21443B63" w:rsidR="000B2977" w:rsidRDefault="000B2977" w:rsidP="000B2977">
      <w:pPr>
        <w:pStyle w:val="aff8"/>
        <w:numPr>
          <w:ilvl w:val="2"/>
          <w:numId w:val="2"/>
        </w:numPr>
        <w:spacing w:after="120" w:line="252" w:lineRule="auto"/>
        <w:ind w:firstLineChars="0"/>
        <w:rPr>
          <w:lang w:eastAsia="ja-JP"/>
        </w:rPr>
      </w:pPr>
      <w:r>
        <w:rPr>
          <w:lang w:eastAsia="ja-JP"/>
        </w:rPr>
        <w:t xml:space="preserve">Option 4: </w:t>
      </w:r>
    </w:p>
    <w:p w14:paraId="7AD2AF8B" w14:textId="5E214683" w:rsidR="000B2977" w:rsidRDefault="000B2977" w:rsidP="000B2977">
      <w:pPr>
        <w:pStyle w:val="aff8"/>
        <w:numPr>
          <w:ilvl w:val="3"/>
          <w:numId w:val="2"/>
        </w:numPr>
        <w:spacing w:after="120" w:line="252" w:lineRule="auto"/>
        <w:ind w:firstLineChars="0"/>
        <w:rPr>
          <w:lang w:eastAsia="ja-JP"/>
        </w:rPr>
      </w:pPr>
      <w:r>
        <w:rPr>
          <w:lang w:eastAsia="ja-JP"/>
        </w:rPr>
        <w:t xml:space="preserve">RAN4 to update </w:t>
      </w:r>
      <w:proofErr w:type="spellStart"/>
      <w:r>
        <w:rPr>
          <w:lang w:eastAsia="ja-JP"/>
        </w:rPr>
        <w:t>T</w:t>
      </w:r>
      <w:r w:rsidRPr="000B2977">
        <w:rPr>
          <w:vertAlign w:val="subscript"/>
          <w:lang w:eastAsia="ja-JP"/>
        </w:rPr>
        <w:t>available</w:t>
      </w:r>
      <w:proofErr w:type="spellEnd"/>
      <w:r>
        <w:rPr>
          <w:lang w:eastAsia="ja-JP"/>
        </w:rPr>
        <w:t xml:space="preserve"> in the requirements after PRS measurement occasion during </w:t>
      </w:r>
      <w:proofErr w:type="spellStart"/>
      <w:r>
        <w:rPr>
          <w:lang w:eastAsia="ja-JP"/>
        </w:rPr>
        <w:t>eDRX</w:t>
      </w:r>
      <w:proofErr w:type="spellEnd"/>
      <w:r>
        <w:rPr>
          <w:lang w:eastAsia="ja-JP"/>
        </w:rPr>
        <w:t xml:space="preserve"> cycle longer than 10.24s is settled.</w:t>
      </w:r>
    </w:p>
    <w:p w14:paraId="5DD97029" w14:textId="022C5B07" w:rsidR="00AB6450" w:rsidRPr="000B2977" w:rsidRDefault="000B2977" w:rsidP="000B2977">
      <w:pPr>
        <w:pStyle w:val="aff8"/>
        <w:numPr>
          <w:ilvl w:val="2"/>
          <w:numId w:val="2"/>
        </w:numPr>
        <w:spacing w:after="120"/>
        <w:ind w:firstLineChars="0"/>
      </w:pPr>
      <w:r w:rsidRPr="003328DD">
        <w:t xml:space="preserve">Option </w:t>
      </w:r>
      <w:r>
        <w:t>5</w:t>
      </w:r>
      <w:r w:rsidRPr="003328DD">
        <w:t>: other</w:t>
      </w:r>
    </w:p>
    <w:p w14:paraId="2E41B26D" w14:textId="134B36CB" w:rsidR="009D27E2" w:rsidRPr="00D54F3A" w:rsidRDefault="009D27E2" w:rsidP="009D27E2">
      <w:pPr>
        <w:rPr>
          <w:b/>
          <w:lang w:val="en-US"/>
        </w:rPr>
      </w:pPr>
      <w:r w:rsidRPr="005C67DE">
        <w:rPr>
          <w:b/>
          <w:lang w:val="en-US"/>
        </w:rPr>
        <w:t>Issue 1-1-</w:t>
      </w:r>
      <w:r>
        <w:rPr>
          <w:b/>
          <w:lang w:val="en-US"/>
        </w:rPr>
        <w:t>6</w:t>
      </w:r>
      <w:r w:rsidRPr="005C67DE">
        <w:rPr>
          <w:b/>
          <w:lang w:val="en-US"/>
        </w:rPr>
        <w:t>:</w:t>
      </w:r>
      <w:r w:rsidRPr="009D27E2">
        <w:t xml:space="preserve"> </w:t>
      </w:r>
      <w:r w:rsidRPr="009D27E2">
        <w:rPr>
          <w:b/>
        </w:rPr>
        <w:t xml:space="preserve">Scaling of legacy requirements related to </w:t>
      </w:r>
      <w:proofErr w:type="spellStart"/>
      <w:r w:rsidRPr="009D27E2">
        <w:rPr>
          <w:b/>
        </w:rPr>
        <w:t>eDRX</w:t>
      </w:r>
      <w:proofErr w:type="spellEnd"/>
    </w:p>
    <w:p w14:paraId="2966CE20" w14:textId="77777777" w:rsidR="009D27E2" w:rsidRDefault="009D27E2" w:rsidP="009D27E2">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14914604" w14:textId="23AA2B16" w:rsidR="009D27E2" w:rsidRDefault="009D27E2" w:rsidP="009D27E2">
      <w:pPr>
        <w:pStyle w:val="aff8"/>
        <w:numPr>
          <w:ilvl w:val="1"/>
          <w:numId w:val="2"/>
        </w:numPr>
        <w:spacing w:after="120" w:line="252" w:lineRule="auto"/>
        <w:ind w:firstLineChars="0"/>
        <w:rPr>
          <w:lang w:eastAsia="ja-JP"/>
        </w:rPr>
      </w:pPr>
      <w:r>
        <w:rPr>
          <w:lang w:eastAsia="ja-JP"/>
        </w:rPr>
        <w:t xml:space="preserve">Option 1: </w:t>
      </w:r>
    </w:p>
    <w:p w14:paraId="2437BCBB" w14:textId="77777777" w:rsidR="009D27E2" w:rsidRDefault="009D27E2" w:rsidP="009D27E2">
      <w:pPr>
        <w:pStyle w:val="aff8"/>
        <w:numPr>
          <w:ilvl w:val="2"/>
          <w:numId w:val="2"/>
        </w:numPr>
        <w:spacing w:after="120" w:line="252" w:lineRule="auto"/>
        <w:ind w:firstLineChars="0"/>
        <w:rPr>
          <w:lang w:eastAsia="ja-JP"/>
        </w:rPr>
      </w:pPr>
      <w:r>
        <w:rPr>
          <w:lang w:eastAsia="ja-JP"/>
        </w:rPr>
        <w:t xml:space="preserve">The legacy measurement period can be used as baseline and define or update a scaling factor related to </w:t>
      </w:r>
      <w:proofErr w:type="spellStart"/>
      <w:r>
        <w:rPr>
          <w:lang w:eastAsia="ja-JP"/>
        </w:rPr>
        <w:t>eDRX</w:t>
      </w:r>
      <w:proofErr w:type="spellEnd"/>
      <w:r>
        <w:rPr>
          <w:lang w:eastAsia="ja-JP"/>
        </w:rPr>
        <w:t xml:space="preserve"> in the period requirement calculation.</w:t>
      </w:r>
    </w:p>
    <w:p w14:paraId="09500B08" w14:textId="4CBDAD32" w:rsidR="009D27E2" w:rsidRDefault="009D27E2" w:rsidP="009D27E2">
      <w:pPr>
        <w:pStyle w:val="aff8"/>
        <w:numPr>
          <w:ilvl w:val="1"/>
          <w:numId w:val="2"/>
        </w:numPr>
        <w:spacing w:after="120" w:line="252" w:lineRule="auto"/>
        <w:ind w:firstLineChars="0"/>
        <w:rPr>
          <w:lang w:eastAsia="ja-JP"/>
        </w:rPr>
      </w:pPr>
      <w:r>
        <w:rPr>
          <w:lang w:eastAsia="ja-JP"/>
        </w:rPr>
        <w:t xml:space="preserve">Option 2: </w:t>
      </w:r>
    </w:p>
    <w:p w14:paraId="5EC3F51E" w14:textId="77777777" w:rsidR="009D27E2" w:rsidRDefault="009D27E2" w:rsidP="009D27E2">
      <w:pPr>
        <w:pStyle w:val="aff8"/>
        <w:numPr>
          <w:ilvl w:val="2"/>
          <w:numId w:val="2"/>
        </w:numPr>
        <w:spacing w:after="120" w:line="252" w:lineRule="auto"/>
        <w:ind w:firstLineChars="0"/>
        <w:rPr>
          <w:lang w:eastAsia="ja-JP"/>
        </w:rPr>
      </w:pPr>
      <w:r>
        <w:rPr>
          <w:lang w:eastAsia="ja-JP"/>
        </w:rPr>
        <w:t>RAN4 should reuse the existing framework of requirements rather than introducing a new scaling factor.</w:t>
      </w:r>
    </w:p>
    <w:p w14:paraId="1E9F571E" w14:textId="17951119" w:rsidR="009D27E2" w:rsidRDefault="009D27E2" w:rsidP="009D27E2">
      <w:pPr>
        <w:pStyle w:val="aff8"/>
        <w:numPr>
          <w:ilvl w:val="1"/>
          <w:numId w:val="2"/>
        </w:numPr>
        <w:spacing w:after="120" w:line="252" w:lineRule="auto"/>
        <w:ind w:firstLineChars="0"/>
        <w:rPr>
          <w:lang w:eastAsia="ja-JP"/>
        </w:rPr>
      </w:pPr>
      <w:r>
        <w:rPr>
          <w:lang w:eastAsia="ja-JP"/>
        </w:rPr>
        <w:t xml:space="preserve">Option 3: </w:t>
      </w:r>
    </w:p>
    <w:p w14:paraId="61DDDDDB" w14:textId="77777777" w:rsidR="009D27E2" w:rsidRDefault="009D27E2" w:rsidP="009D27E2">
      <w:pPr>
        <w:pStyle w:val="aff8"/>
        <w:numPr>
          <w:ilvl w:val="2"/>
          <w:numId w:val="2"/>
        </w:numPr>
        <w:spacing w:after="120" w:line="252" w:lineRule="auto"/>
        <w:ind w:firstLineChars="0"/>
        <w:rPr>
          <w:lang w:eastAsia="ja-JP"/>
        </w:rPr>
      </w:pPr>
      <w:r>
        <w:rPr>
          <w:lang w:eastAsia="ja-JP"/>
        </w:rPr>
        <w:t xml:space="preserve">RAN4 to postpone discussion on the need for any scaling factor related to </w:t>
      </w:r>
      <w:proofErr w:type="spellStart"/>
      <w:r>
        <w:rPr>
          <w:lang w:eastAsia="ja-JP"/>
        </w:rPr>
        <w:t>eDRX</w:t>
      </w:r>
      <w:proofErr w:type="spellEnd"/>
      <w:r>
        <w:rPr>
          <w:lang w:eastAsia="ja-JP"/>
        </w:rPr>
        <w:t xml:space="preserve"> in the period requirement calculation until issues related to </w:t>
      </w:r>
      <w:proofErr w:type="spellStart"/>
      <w:r>
        <w:rPr>
          <w:lang w:eastAsia="ja-JP"/>
        </w:rPr>
        <w:t>eDRX</w:t>
      </w:r>
      <w:proofErr w:type="spellEnd"/>
      <w:r>
        <w:rPr>
          <w:lang w:eastAsia="ja-JP"/>
        </w:rPr>
        <w:t xml:space="preserve"> &gt; 10.24s are settled.</w:t>
      </w:r>
    </w:p>
    <w:p w14:paraId="2947C09C" w14:textId="328A06F6" w:rsidR="009D27E2" w:rsidRPr="00D54F3A" w:rsidRDefault="009D27E2" w:rsidP="009D27E2">
      <w:pPr>
        <w:rPr>
          <w:b/>
          <w:lang w:val="en-US"/>
        </w:rPr>
      </w:pPr>
      <w:r w:rsidRPr="005C67DE">
        <w:rPr>
          <w:b/>
          <w:lang w:val="en-US"/>
        </w:rPr>
        <w:t>Issue 1-1-</w:t>
      </w:r>
      <w:r>
        <w:rPr>
          <w:b/>
          <w:lang w:val="en-US"/>
        </w:rPr>
        <w:t>7</w:t>
      </w:r>
      <w:r w:rsidRPr="005C67DE">
        <w:rPr>
          <w:b/>
          <w:lang w:val="en-US"/>
        </w:rPr>
        <w:t>:</w:t>
      </w:r>
      <w:r w:rsidRPr="009D27E2">
        <w:t xml:space="preserve"> </w:t>
      </w:r>
      <w:proofErr w:type="spellStart"/>
      <w:r w:rsidR="000B2977" w:rsidRPr="000B2977">
        <w:rPr>
          <w:b/>
        </w:rPr>
        <w:t>eDRX</w:t>
      </w:r>
      <w:proofErr w:type="spellEnd"/>
      <w:r w:rsidR="000B2977" w:rsidRPr="000B2977">
        <w:rPr>
          <w:b/>
        </w:rPr>
        <w:t xml:space="preserve"> and PRS/SRS alignment</w:t>
      </w:r>
    </w:p>
    <w:p w14:paraId="40B4DFC3" w14:textId="77777777" w:rsidR="009D27E2" w:rsidRDefault="009D27E2" w:rsidP="009D27E2">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2939C50D" w14:textId="6387022B" w:rsidR="000B2977" w:rsidRDefault="000B2977" w:rsidP="000B2977">
      <w:pPr>
        <w:pStyle w:val="aff8"/>
        <w:numPr>
          <w:ilvl w:val="1"/>
          <w:numId w:val="2"/>
        </w:numPr>
        <w:spacing w:after="120" w:line="252" w:lineRule="auto"/>
        <w:ind w:firstLineChars="0"/>
        <w:rPr>
          <w:lang w:eastAsia="ja-JP"/>
        </w:rPr>
      </w:pPr>
      <w:r>
        <w:rPr>
          <w:lang w:eastAsia="ja-JP"/>
        </w:rPr>
        <w:t xml:space="preserve">Option 1: </w:t>
      </w:r>
    </w:p>
    <w:p w14:paraId="284954DF" w14:textId="77777777" w:rsidR="000B2977" w:rsidRDefault="000B2977" w:rsidP="000B2977">
      <w:pPr>
        <w:pStyle w:val="aff8"/>
        <w:numPr>
          <w:ilvl w:val="2"/>
          <w:numId w:val="2"/>
        </w:numPr>
        <w:spacing w:after="120" w:line="252" w:lineRule="auto"/>
        <w:ind w:firstLineChars="0"/>
        <w:rPr>
          <w:lang w:eastAsia="ja-JP"/>
        </w:rPr>
      </w:pPr>
      <w:r>
        <w:rPr>
          <w:lang w:eastAsia="ja-JP"/>
        </w:rPr>
        <w:t xml:space="preserve">RAN4 to study the conditions of alignment between </w:t>
      </w:r>
      <w:proofErr w:type="spellStart"/>
      <w:r>
        <w:rPr>
          <w:lang w:eastAsia="ja-JP"/>
        </w:rPr>
        <w:t>eDRX</w:t>
      </w:r>
      <w:proofErr w:type="spellEnd"/>
      <w:r>
        <w:rPr>
          <w:lang w:eastAsia="ja-JP"/>
        </w:rPr>
        <w:t xml:space="preserve"> and PRS/SRS configuration, e.g. the distance between PTW and PRS/SRS resource should be less than </w:t>
      </w:r>
      <w:proofErr w:type="spellStart"/>
      <w:r>
        <w:rPr>
          <w:lang w:eastAsia="ja-JP"/>
        </w:rPr>
        <w:t>Tms</w:t>
      </w:r>
      <w:proofErr w:type="spellEnd"/>
      <w:r>
        <w:rPr>
          <w:lang w:eastAsia="ja-JP"/>
        </w:rPr>
        <w:t>.</w:t>
      </w:r>
    </w:p>
    <w:p w14:paraId="2049BDFD" w14:textId="4D6B1965" w:rsidR="000B2977" w:rsidRDefault="000B2977" w:rsidP="000B2977">
      <w:pPr>
        <w:pStyle w:val="aff8"/>
        <w:numPr>
          <w:ilvl w:val="1"/>
          <w:numId w:val="2"/>
        </w:numPr>
        <w:spacing w:after="120" w:line="252" w:lineRule="auto"/>
        <w:ind w:firstLineChars="0"/>
        <w:rPr>
          <w:lang w:eastAsia="ja-JP"/>
        </w:rPr>
      </w:pPr>
      <w:r>
        <w:rPr>
          <w:lang w:eastAsia="ja-JP"/>
        </w:rPr>
        <w:t xml:space="preserve">Option 2: </w:t>
      </w:r>
    </w:p>
    <w:p w14:paraId="480A579F" w14:textId="77777777" w:rsidR="000B2977" w:rsidRDefault="000B2977" w:rsidP="000B2977">
      <w:pPr>
        <w:pStyle w:val="aff8"/>
        <w:numPr>
          <w:ilvl w:val="2"/>
          <w:numId w:val="2"/>
        </w:numPr>
        <w:spacing w:after="120" w:line="252" w:lineRule="auto"/>
        <w:ind w:firstLineChars="0"/>
        <w:rPr>
          <w:lang w:eastAsia="ja-JP"/>
        </w:rPr>
      </w:pPr>
      <w:r>
        <w:rPr>
          <w:lang w:eastAsia="ja-JP"/>
        </w:rPr>
        <w:t xml:space="preserve">RAN4 to wait for progress in RAN2 on alignment between </w:t>
      </w:r>
      <w:proofErr w:type="spellStart"/>
      <w:r>
        <w:rPr>
          <w:lang w:eastAsia="ja-JP"/>
        </w:rPr>
        <w:t>eDRX</w:t>
      </w:r>
      <w:proofErr w:type="spellEnd"/>
      <w:r>
        <w:rPr>
          <w:lang w:eastAsia="ja-JP"/>
        </w:rPr>
        <w:t xml:space="preserve"> cycle and PRS configuration before evaluating its impact on PRS measurement requirements.</w:t>
      </w:r>
    </w:p>
    <w:p w14:paraId="4FD037E4" w14:textId="20BA0625" w:rsidR="000B2977" w:rsidRDefault="000B2977" w:rsidP="000B2977">
      <w:pPr>
        <w:pStyle w:val="aff8"/>
        <w:numPr>
          <w:ilvl w:val="1"/>
          <w:numId w:val="2"/>
        </w:numPr>
        <w:spacing w:after="120" w:line="252" w:lineRule="auto"/>
        <w:ind w:firstLineChars="0"/>
        <w:rPr>
          <w:lang w:eastAsia="ja-JP"/>
        </w:rPr>
      </w:pPr>
      <w:r>
        <w:rPr>
          <w:lang w:eastAsia="ja-JP"/>
        </w:rPr>
        <w:t xml:space="preserve">Option 3: </w:t>
      </w:r>
    </w:p>
    <w:p w14:paraId="01FD0A76" w14:textId="77777777" w:rsidR="000B2977" w:rsidRDefault="000B2977" w:rsidP="000B2977">
      <w:pPr>
        <w:pStyle w:val="aff8"/>
        <w:numPr>
          <w:ilvl w:val="2"/>
          <w:numId w:val="2"/>
        </w:numPr>
        <w:spacing w:after="120" w:line="252" w:lineRule="auto"/>
        <w:ind w:firstLineChars="0"/>
        <w:rPr>
          <w:lang w:eastAsia="ja-JP"/>
        </w:rPr>
      </w:pPr>
      <w:r>
        <w:rPr>
          <w:lang w:eastAsia="ja-JP"/>
        </w:rPr>
        <w:t xml:space="preserve">Further study whether and how to take the alignment between </w:t>
      </w:r>
      <w:proofErr w:type="spellStart"/>
      <w:r>
        <w:rPr>
          <w:lang w:eastAsia="ja-JP"/>
        </w:rPr>
        <w:t>eDRX</w:t>
      </w:r>
      <w:proofErr w:type="spellEnd"/>
      <w:r>
        <w:rPr>
          <w:lang w:eastAsia="ja-JP"/>
        </w:rPr>
        <w:t xml:space="preserve"> and PRS configuration into account based on RAN2 progress</w:t>
      </w:r>
    </w:p>
    <w:p w14:paraId="0E569C0B" w14:textId="686E9BCB" w:rsidR="000B2977" w:rsidRPr="00D54F3A" w:rsidRDefault="000B2977" w:rsidP="000B2977">
      <w:pPr>
        <w:rPr>
          <w:b/>
          <w:lang w:val="en-US"/>
        </w:rPr>
      </w:pPr>
      <w:r w:rsidRPr="005C67DE">
        <w:rPr>
          <w:b/>
          <w:lang w:val="en-US"/>
        </w:rPr>
        <w:t>Issue 1-1-</w:t>
      </w:r>
      <w:r>
        <w:rPr>
          <w:b/>
          <w:lang w:val="en-US"/>
        </w:rPr>
        <w:t>8</w:t>
      </w:r>
      <w:r w:rsidRPr="005C67DE">
        <w:rPr>
          <w:b/>
          <w:lang w:val="en-US"/>
        </w:rPr>
        <w:t>:</w:t>
      </w:r>
      <w:r w:rsidRPr="009D27E2">
        <w:t xml:space="preserve"> </w:t>
      </w:r>
      <w:r w:rsidR="00F82ADA" w:rsidRPr="00F82ADA">
        <w:rPr>
          <w:b/>
        </w:rPr>
        <w:t>RRM measurement requirements</w:t>
      </w:r>
    </w:p>
    <w:p w14:paraId="2BAD1D27" w14:textId="77777777" w:rsidR="000B2977" w:rsidRDefault="000B2977" w:rsidP="000B2977">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39DBAA94" w14:textId="1FAEF56A" w:rsidR="00F82ADA" w:rsidRDefault="00F82ADA" w:rsidP="00F82ADA">
      <w:pPr>
        <w:pStyle w:val="aff8"/>
        <w:numPr>
          <w:ilvl w:val="1"/>
          <w:numId w:val="2"/>
        </w:numPr>
        <w:spacing w:after="120" w:line="252" w:lineRule="auto"/>
        <w:ind w:firstLineChars="0"/>
        <w:rPr>
          <w:lang w:eastAsia="ja-JP"/>
        </w:rPr>
      </w:pPr>
      <w:r>
        <w:rPr>
          <w:lang w:eastAsia="ja-JP"/>
        </w:rPr>
        <w:t xml:space="preserve">Option 1: </w:t>
      </w:r>
    </w:p>
    <w:p w14:paraId="3B2BB0E1" w14:textId="77777777" w:rsidR="00F82ADA" w:rsidRDefault="00F82ADA" w:rsidP="00F82ADA">
      <w:pPr>
        <w:pStyle w:val="aff8"/>
        <w:numPr>
          <w:ilvl w:val="2"/>
          <w:numId w:val="2"/>
        </w:numPr>
        <w:spacing w:after="120" w:line="252" w:lineRule="auto"/>
        <w:ind w:firstLineChars="0"/>
        <w:rPr>
          <w:lang w:eastAsia="ja-JP"/>
        </w:rPr>
      </w:pPr>
      <w:r>
        <w:rPr>
          <w:lang w:eastAsia="ja-JP"/>
        </w:rPr>
        <w:lastRenderedPageBreak/>
        <w:t>RAN4 not to define cell reselection requirement for the determination of validation area.</w:t>
      </w:r>
    </w:p>
    <w:p w14:paraId="162D7BA9" w14:textId="5B7B2E60" w:rsidR="00F82ADA" w:rsidRDefault="00F82ADA" w:rsidP="00F82ADA">
      <w:pPr>
        <w:pStyle w:val="aff8"/>
        <w:numPr>
          <w:ilvl w:val="1"/>
          <w:numId w:val="2"/>
        </w:numPr>
        <w:spacing w:after="120" w:line="252" w:lineRule="auto"/>
        <w:ind w:firstLineChars="0"/>
        <w:rPr>
          <w:lang w:eastAsia="ja-JP"/>
        </w:rPr>
      </w:pPr>
      <w:r>
        <w:rPr>
          <w:lang w:eastAsia="ja-JP"/>
        </w:rPr>
        <w:t xml:space="preserve">Option 2: </w:t>
      </w:r>
    </w:p>
    <w:p w14:paraId="2B1BC481" w14:textId="205EF11B" w:rsidR="009D27E2" w:rsidRPr="00F82ADA" w:rsidRDefault="00F82ADA" w:rsidP="00F82ADA">
      <w:pPr>
        <w:pStyle w:val="aff8"/>
        <w:numPr>
          <w:ilvl w:val="2"/>
          <w:numId w:val="2"/>
        </w:numPr>
        <w:spacing w:after="120" w:line="252" w:lineRule="auto"/>
        <w:ind w:firstLineChars="0"/>
        <w:rPr>
          <w:lang w:eastAsia="ja-JP"/>
        </w:rPr>
      </w:pPr>
      <w:r>
        <w:rPr>
          <w:lang w:eastAsia="ja-JP"/>
        </w:rPr>
        <w:t>RAN4 to define RRM measurement requirements for positioning specific needs with RRM measurement not limited to PTW, details are FFS.</w:t>
      </w:r>
    </w:p>
    <w:p w14:paraId="18F83D23" w14:textId="594EB08E" w:rsidR="00D54F3A" w:rsidRPr="00D54F3A" w:rsidRDefault="005C67DE" w:rsidP="00D54F3A">
      <w:pPr>
        <w:keepNext/>
        <w:keepLines/>
        <w:pBdr>
          <w:top w:val="single" w:sz="12" w:space="3" w:color="auto"/>
        </w:pBdr>
        <w:spacing w:before="240"/>
        <w:ind w:left="432" w:hanging="432"/>
        <w:outlineLvl w:val="0"/>
        <w:rPr>
          <w:rFonts w:ascii="Arial" w:hAnsi="Arial"/>
          <w:sz w:val="28"/>
          <w:szCs w:val="28"/>
          <w:lang w:val="sv-SE"/>
        </w:rPr>
      </w:pPr>
      <w:r>
        <w:rPr>
          <w:rFonts w:ascii="Arial" w:hAnsi="Arial"/>
          <w:sz w:val="28"/>
          <w:szCs w:val="28"/>
          <w:lang w:val="sv-SE"/>
        </w:rPr>
        <w:t>Sub-</w:t>
      </w:r>
      <w:r w:rsidR="00D54F3A" w:rsidRPr="00D54F3A">
        <w:rPr>
          <w:rFonts w:ascii="Arial" w:hAnsi="Arial"/>
          <w:sz w:val="28"/>
          <w:szCs w:val="28"/>
          <w:lang w:val="sv-SE"/>
        </w:rPr>
        <w:t>Topic #</w:t>
      </w:r>
      <w:r w:rsidR="00D54F3A">
        <w:rPr>
          <w:rFonts w:ascii="Arial" w:hAnsi="Arial"/>
          <w:sz w:val="28"/>
          <w:szCs w:val="28"/>
          <w:lang w:val="sv-SE"/>
        </w:rPr>
        <w:t>2</w:t>
      </w:r>
      <w:r w:rsidR="00D54F3A" w:rsidRPr="00D54F3A">
        <w:rPr>
          <w:rFonts w:ascii="Arial" w:hAnsi="Arial"/>
          <w:sz w:val="28"/>
          <w:szCs w:val="28"/>
          <w:lang w:val="sv-SE"/>
        </w:rPr>
        <w:t>:</w:t>
      </w:r>
      <w:r w:rsidR="00D54F3A">
        <w:rPr>
          <w:rFonts w:ascii="Arial" w:hAnsi="Arial"/>
          <w:sz w:val="28"/>
          <w:szCs w:val="28"/>
          <w:lang w:val="sv-SE"/>
        </w:rPr>
        <w:t xml:space="preserve"> </w:t>
      </w:r>
      <w:r w:rsidRPr="005C67DE">
        <w:rPr>
          <w:rFonts w:ascii="Arial" w:hAnsi="Arial"/>
          <w:sz w:val="28"/>
          <w:szCs w:val="28"/>
          <w:lang w:val="sv-SE" w:eastAsia="zh-CN"/>
        </w:rPr>
        <w:t>SRS positioning validity area</w:t>
      </w:r>
    </w:p>
    <w:p w14:paraId="0A9D2E9F" w14:textId="1FBEED7C" w:rsidR="005C67DE" w:rsidRPr="00D54F3A" w:rsidRDefault="005C67DE" w:rsidP="003C52D0">
      <w:pPr>
        <w:rPr>
          <w:b/>
          <w:lang w:val="en-US"/>
        </w:rPr>
      </w:pPr>
      <w:r w:rsidRPr="005C67DE">
        <w:rPr>
          <w:b/>
          <w:lang w:val="en-US"/>
        </w:rPr>
        <w:t xml:space="preserve">Issue 1-2-1: </w:t>
      </w:r>
      <w:r w:rsidR="00F82ADA" w:rsidRPr="00F82ADA">
        <w:rPr>
          <w:b/>
          <w:lang w:val="en-US"/>
        </w:rPr>
        <w:t>Impact of SRS positioning validity area</w:t>
      </w:r>
    </w:p>
    <w:p w14:paraId="09C05EAA" w14:textId="09AE9FAA" w:rsidR="003C52D0" w:rsidRPr="003C52D0" w:rsidRDefault="00D54F3A" w:rsidP="003C52D0">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281E481E" w14:textId="435C049D" w:rsidR="00F82ADA" w:rsidRDefault="00F82ADA" w:rsidP="00F82ADA">
      <w:pPr>
        <w:pStyle w:val="aff8"/>
        <w:numPr>
          <w:ilvl w:val="1"/>
          <w:numId w:val="2"/>
        </w:numPr>
        <w:ind w:firstLineChars="0"/>
        <w:rPr>
          <w:lang w:eastAsia="ja-JP"/>
        </w:rPr>
      </w:pPr>
      <w:r>
        <w:rPr>
          <w:lang w:eastAsia="ja-JP"/>
        </w:rPr>
        <w:t xml:space="preserve">Option 1: </w:t>
      </w:r>
    </w:p>
    <w:p w14:paraId="2CC17905" w14:textId="77777777" w:rsidR="00F82ADA" w:rsidRDefault="00F82ADA" w:rsidP="00F82ADA">
      <w:pPr>
        <w:pStyle w:val="aff8"/>
        <w:numPr>
          <w:ilvl w:val="2"/>
          <w:numId w:val="2"/>
        </w:numPr>
        <w:ind w:firstLineChars="0"/>
        <w:rPr>
          <w:lang w:eastAsia="ja-JP"/>
        </w:rPr>
      </w:pPr>
      <w:r>
        <w:rPr>
          <w:lang w:eastAsia="ja-JP"/>
        </w:rPr>
        <w:t xml:space="preserve">RAN4 to update the applicability condition of UE Rx-Tx requirements “SRS is configured on the </w:t>
      </w:r>
      <w:proofErr w:type="spellStart"/>
      <w:r>
        <w:rPr>
          <w:lang w:eastAsia="ja-JP"/>
        </w:rPr>
        <w:t>PCell</w:t>
      </w:r>
      <w:proofErr w:type="spellEnd"/>
      <w:r>
        <w:rPr>
          <w:lang w:eastAsia="ja-JP"/>
        </w:rPr>
        <w:t xml:space="preserve">” to e.g. “SRS configuration is valid for the </w:t>
      </w:r>
      <w:proofErr w:type="spellStart"/>
      <w:r>
        <w:rPr>
          <w:lang w:eastAsia="ja-JP"/>
        </w:rPr>
        <w:t>PCell</w:t>
      </w:r>
      <w:proofErr w:type="spellEnd"/>
      <w:r>
        <w:rPr>
          <w:lang w:eastAsia="ja-JP"/>
        </w:rPr>
        <w:t>”.</w:t>
      </w:r>
    </w:p>
    <w:p w14:paraId="154C91A8" w14:textId="77777777" w:rsidR="00F82ADA" w:rsidRDefault="00F82ADA" w:rsidP="00F82ADA">
      <w:pPr>
        <w:pStyle w:val="aff8"/>
        <w:numPr>
          <w:ilvl w:val="2"/>
          <w:numId w:val="2"/>
        </w:numPr>
        <w:ind w:firstLineChars="0"/>
        <w:rPr>
          <w:lang w:eastAsia="ja-JP"/>
        </w:rPr>
      </w:pPr>
      <w:r>
        <w:rPr>
          <w:lang w:eastAsia="ja-JP"/>
        </w:rPr>
        <w:t>RAN4 to wait for further RAN1 progress on SRS UL timing before discussing applicability condition of UE Rx-Tx requirements related to UL timing change.</w:t>
      </w:r>
    </w:p>
    <w:p w14:paraId="357C8F88" w14:textId="3C29DACB" w:rsidR="00F82ADA" w:rsidRDefault="00F82ADA" w:rsidP="00F82ADA">
      <w:pPr>
        <w:pStyle w:val="aff8"/>
        <w:numPr>
          <w:ilvl w:val="1"/>
          <w:numId w:val="2"/>
        </w:numPr>
        <w:ind w:firstLineChars="0"/>
        <w:rPr>
          <w:lang w:eastAsia="ja-JP"/>
        </w:rPr>
      </w:pPr>
      <w:r>
        <w:rPr>
          <w:lang w:eastAsia="ja-JP"/>
        </w:rPr>
        <w:t xml:space="preserve">Option 2: </w:t>
      </w:r>
    </w:p>
    <w:p w14:paraId="73951EB8" w14:textId="1B250FCB" w:rsidR="005C67DE" w:rsidRPr="00F82ADA" w:rsidRDefault="00F82ADA" w:rsidP="00F82ADA">
      <w:pPr>
        <w:pStyle w:val="aff8"/>
        <w:numPr>
          <w:ilvl w:val="2"/>
          <w:numId w:val="2"/>
        </w:numPr>
        <w:ind w:firstLineChars="0"/>
        <w:rPr>
          <w:lang w:eastAsia="ja-JP"/>
        </w:rPr>
      </w:pPr>
      <w:r>
        <w:rPr>
          <w:lang w:eastAsia="ja-JP"/>
        </w:rPr>
        <w:t>Wait for further progress in RAN1 and RAN2 to determine the RRM impact of SRS configuration enhancements in RRC_INACTIVE.</w:t>
      </w:r>
    </w:p>
    <w:p w14:paraId="4FE1D999" w14:textId="6ACB569E" w:rsidR="005C67DE" w:rsidRPr="00D54F3A" w:rsidRDefault="005C67DE" w:rsidP="005C67DE">
      <w:pPr>
        <w:keepNext/>
        <w:keepLines/>
        <w:pBdr>
          <w:top w:val="single" w:sz="12" w:space="3" w:color="auto"/>
        </w:pBdr>
        <w:spacing w:before="240"/>
        <w:ind w:left="432" w:hanging="432"/>
        <w:outlineLvl w:val="0"/>
        <w:rPr>
          <w:rFonts w:ascii="Arial" w:hAnsi="Arial"/>
          <w:sz w:val="28"/>
          <w:szCs w:val="28"/>
          <w:lang w:val="sv-SE"/>
        </w:rPr>
      </w:pPr>
      <w:r>
        <w:rPr>
          <w:rFonts w:ascii="Arial" w:hAnsi="Arial"/>
          <w:sz w:val="28"/>
          <w:szCs w:val="28"/>
          <w:lang w:val="sv-SE"/>
        </w:rPr>
        <w:t>Sub-</w:t>
      </w:r>
      <w:r w:rsidRPr="00D54F3A">
        <w:rPr>
          <w:rFonts w:ascii="Arial" w:hAnsi="Arial"/>
          <w:sz w:val="28"/>
          <w:szCs w:val="28"/>
          <w:lang w:val="sv-SE"/>
        </w:rPr>
        <w:t>Topic #</w:t>
      </w:r>
      <w:r>
        <w:rPr>
          <w:rFonts w:ascii="Arial" w:hAnsi="Arial"/>
          <w:sz w:val="28"/>
          <w:szCs w:val="28"/>
          <w:lang w:val="sv-SE"/>
        </w:rPr>
        <w:t>3</w:t>
      </w:r>
      <w:r w:rsidRPr="00D54F3A">
        <w:rPr>
          <w:rFonts w:ascii="Arial" w:hAnsi="Arial"/>
          <w:sz w:val="28"/>
          <w:szCs w:val="28"/>
          <w:lang w:val="sv-SE"/>
        </w:rPr>
        <w:t>:</w:t>
      </w:r>
      <w:r>
        <w:rPr>
          <w:rFonts w:ascii="Arial" w:hAnsi="Arial"/>
          <w:sz w:val="28"/>
          <w:szCs w:val="28"/>
          <w:lang w:val="sv-SE"/>
        </w:rPr>
        <w:t xml:space="preserve"> </w:t>
      </w:r>
      <w:r w:rsidRPr="005C67DE">
        <w:rPr>
          <w:rFonts w:ascii="Arial" w:hAnsi="Arial"/>
          <w:sz w:val="28"/>
          <w:szCs w:val="28"/>
          <w:lang w:val="sv-SE" w:eastAsia="zh-CN"/>
        </w:rPr>
        <w:t>PRS measurement in IDLE</w:t>
      </w:r>
    </w:p>
    <w:p w14:paraId="685DB65A" w14:textId="48DBA757" w:rsidR="005C67DE" w:rsidRPr="00D54F3A" w:rsidRDefault="005C67DE" w:rsidP="005C67DE">
      <w:pPr>
        <w:rPr>
          <w:b/>
          <w:lang w:val="en-US"/>
        </w:rPr>
      </w:pPr>
      <w:r w:rsidRPr="005C67DE">
        <w:rPr>
          <w:b/>
          <w:lang w:val="en-US"/>
        </w:rPr>
        <w:t xml:space="preserve">Issue 1-3-1: </w:t>
      </w:r>
      <w:proofErr w:type="spellStart"/>
      <w:proofErr w:type="gramStart"/>
      <w:r w:rsidR="00FE0A4D" w:rsidRPr="00FE0A4D">
        <w:rPr>
          <w:b/>
          <w:lang w:val="en-US"/>
        </w:rPr>
        <w:t>N</w:t>
      </w:r>
      <w:r w:rsidR="00FE0A4D" w:rsidRPr="00FE0A4D">
        <w:rPr>
          <w:b/>
          <w:vertAlign w:val="subscript"/>
          <w:lang w:val="en-US"/>
        </w:rPr>
        <w:t>Rx,TEG</w:t>
      </w:r>
      <w:proofErr w:type="gramEnd"/>
      <w:r w:rsidR="00FE0A4D" w:rsidRPr="00FE0A4D">
        <w:rPr>
          <w:b/>
          <w:vertAlign w:val="subscript"/>
          <w:lang w:val="en-US"/>
        </w:rPr>
        <w:t>,i</w:t>
      </w:r>
      <w:proofErr w:type="spellEnd"/>
      <w:r w:rsidR="00FE0A4D" w:rsidRPr="00FE0A4D">
        <w:rPr>
          <w:b/>
          <w:vertAlign w:val="subscript"/>
          <w:lang w:val="en-US"/>
        </w:rPr>
        <w:t xml:space="preserve"> </w:t>
      </w:r>
      <w:r w:rsidR="00FE0A4D" w:rsidRPr="00FE0A4D">
        <w:rPr>
          <w:rFonts w:hint="eastAsia"/>
          <w:b/>
          <w:vertAlign w:val="subscript"/>
          <w:lang w:val="en-US"/>
        </w:rPr>
        <w:t xml:space="preserve"> </w:t>
      </w:r>
      <w:r w:rsidR="00FE0A4D" w:rsidRPr="00FE0A4D">
        <w:rPr>
          <w:b/>
          <w:lang w:val="en-US"/>
        </w:rPr>
        <w:t xml:space="preserve">and </w:t>
      </w:r>
      <w:proofErr w:type="spellStart"/>
      <w:r w:rsidR="00FE0A4D" w:rsidRPr="00FE0A4D">
        <w:rPr>
          <w:b/>
          <w:lang w:val="en-US"/>
        </w:rPr>
        <w:t>N</w:t>
      </w:r>
      <w:r w:rsidR="00FE0A4D" w:rsidRPr="00FE0A4D">
        <w:rPr>
          <w:b/>
          <w:vertAlign w:val="subscript"/>
          <w:lang w:val="en-US"/>
        </w:rPr>
        <w:t>RxBeam,i</w:t>
      </w:r>
      <w:proofErr w:type="spellEnd"/>
      <w:r w:rsidR="00FE0A4D" w:rsidRPr="00FE0A4D">
        <w:rPr>
          <w:b/>
          <w:vertAlign w:val="subscript"/>
          <w:lang w:val="en-US"/>
        </w:rPr>
        <w:t xml:space="preserve"> </w:t>
      </w:r>
      <w:r w:rsidR="00FE0A4D" w:rsidRPr="00FE0A4D">
        <w:rPr>
          <w:b/>
          <w:lang w:val="en-US"/>
        </w:rPr>
        <w:t>in</w:t>
      </w:r>
      <w:r w:rsidR="00FE0A4D" w:rsidRPr="00FE0A4D">
        <w:rPr>
          <w:b/>
        </w:rPr>
        <w:t xml:space="preserve"> measurement period requirements</w:t>
      </w:r>
    </w:p>
    <w:p w14:paraId="30C6192D" w14:textId="4CD378B5" w:rsidR="005C67DE" w:rsidRPr="003C52D0" w:rsidRDefault="005C67DE" w:rsidP="005C67DE">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r>
        <w:rPr>
          <w:color w:val="0070C0"/>
        </w:rPr>
        <w:t xml:space="preserve">(from </w:t>
      </w:r>
      <w:r w:rsidR="00371F16">
        <w:rPr>
          <w:color w:val="0070C0"/>
        </w:rPr>
        <w:t>AH session</w:t>
      </w:r>
      <w:r>
        <w:rPr>
          <w:color w:val="0070C0"/>
        </w:rPr>
        <w:t>)</w:t>
      </w:r>
    </w:p>
    <w:p w14:paraId="04D41229" w14:textId="59688B9E" w:rsidR="005C67DE" w:rsidRPr="00371F16" w:rsidRDefault="00371F16" w:rsidP="00371F16">
      <w:pPr>
        <w:pStyle w:val="aff8"/>
        <w:numPr>
          <w:ilvl w:val="1"/>
          <w:numId w:val="2"/>
        </w:numPr>
        <w:ind w:firstLineChars="0"/>
        <w:rPr>
          <w:lang w:eastAsia="ja-JP"/>
        </w:rPr>
      </w:pPr>
      <w:r w:rsidRPr="00371F16">
        <w:rPr>
          <w:rFonts w:hint="eastAsia"/>
          <w:lang w:val="en-US" w:eastAsia="ja-JP"/>
        </w:rPr>
        <w:t>R</w:t>
      </w:r>
      <w:r w:rsidRPr="00371F16">
        <w:rPr>
          <w:lang w:val="en-US" w:eastAsia="ja-JP"/>
        </w:rPr>
        <w:t xml:space="preserve">euse values from Rel. 17 for </w:t>
      </w:r>
      <w:proofErr w:type="spellStart"/>
      <w:proofErr w:type="gramStart"/>
      <w:r w:rsidRPr="00371F16">
        <w:rPr>
          <w:lang w:val="en-US" w:eastAsia="ja-JP"/>
        </w:rPr>
        <w:t>N</w:t>
      </w:r>
      <w:r w:rsidRPr="00371F16">
        <w:rPr>
          <w:vertAlign w:val="subscript"/>
          <w:lang w:val="en-US" w:eastAsia="ja-JP"/>
        </w:rPr>
        <w:t>Rx,TEG</w:t>
      </w:r>
      <w:proofErr w:type="gramEnd"/>
      <w:r w:rsidRPr="00371F16">
        <w:rPr>
          <w:vertAlign w:val="subscript"/>
          <w:lang w:val="en-US" w:eastAsia="ja-JP"/>
        </w:rPr>
        <w:t>,i</w:t>
      </w:r>
      <w:proofErr w:type="spellEnd"/>
      <w:r w:rsidRPr="00371F16">
        <w:rPr>
          <w:rFonts w:hint="eastAsia"/>
          <w:vertAlign w:val="subscript"/>
          <w:lang w:val="en-US" w:eastAsia="ja-JP"/>
        </w:rPr>
        <w:t xml:space="preserve">, </w:t>
      </w:r>
      <w:r w:rsidRPr="00371F16">
        <w:rPr>
          <w:lang w:val="en-US" w:eastAsia="ja-JP"/>
        </w:rPr>
        <w:t xml:space="preserve">and </w:t>
      </w:r>
      <w:proofErr w:type="spellStart"/>
      <w:r w:rsidRPr="00371F16">
        <w:rPr>
          <w:lang w:val="en-US" w:eastAsia="ja-JP"/>
        </w:rPr>
        <w:t>N</w:t>
      </w:r>
      <w:r w:rsidRPr="00371F16">
        <w:rPr>
          <w:vertAlign w:val="subscript"/>
          <w:lang w:val="en-US" w:eastAsia="ja-JP"/>
        </w:rPr>
        <w:t>RxBeam,i</w:t>
      </w:r>
      <w:proofErr w:type="spellEnd"/>
      <w:r w:rsidRPr="00371F16">
        <w:rPr>
          <w:vertAlign w:val="subscript"/>
          <w:lang w:val="en-US" w:eastAsia="ja-JP"/>
        </w:rPr>
        <w:t xml:space="preserve"> </w:t>
      </w:r>
      <w:r w:rsidRPr="00371F16">
        <w:rPr>
          <w:lang w:val="en-US" w:eastAsia="ja-JP"/>
        </w:rPr>
        <w:t>in positioning measurement delay requirements for RRC_IDLE state subject to RAN1/RAN2 agreement on UE capability for reduced beam sweeping factor in RRC_IDLE.</w:t>
      </w:r>
    </w:p>
    <w:p w14:paraId="22FD218D" w14:textId="58F74539" w:rsidR="005C67DE" w:rsidRPr="00D16739" w:rsidRDefault="005C67DE" w:rsidP="005C67DE">
      <w:pPr>
        <w:rPr>
          <w:b/>
          <w:lang w:val="en-US"/>
        </w:rPr>
      </w:pPr>
      <w:r w:rsidRPr="005C67DE">
        <w:rPr>
          <w:b/>
          <w:lang w:val="en-US"/>
        </w:rPr>
        <w:t xml:space="preserve">Issue 1-3-2: </w:t>
      </w:r>
      <w:r w:rsidR="00371F16" w:rsidRPr="00371F16">
        <w:rPr>
          <w:b/>
          <w:lang w:val="en-US"/>
        </w:rPr>
        <w:t>Number of samples in measurement period requirements</w:t>
      </w:r>
    </w:p>
    <w:p w14:paraId="76744C25" w14:textId="669A2BEA" w:rsidR="00A62EBA" w:rsidRDefault="00A62EBA" w:rsidP="005C67DE">
      <w:pPr>
        <w:pStyle w:val="aff8"/>
        <w:numPr>
          <w:ilvl w:val="0"/>
          <w:numId w:val="2"/>
        </w:numPr>
        <w:overflowPunct/>
        <w:autoSpaceDE/>
        <w:autoSpaceDN/>
        <w:adjustRightInd/>
        <w:spacing w:after="120"/>
        <w:ind w:left="720" w:firstLineChars="0"/>
        <w:textAlignment w:val="auto"/>
        <w:rPr>
          <w:color w:val="0070C0"/>
        </w:rPr>
      </w:pPr>
      <w:r w:rsidRPr="003C52D0">
        <w:rPr>
          <w:color w:val="0070C0"/>
        </w:rPr>
        <w:t>Agreement</w:t>
      </w:r>
    </w:p>
    <w:p w14:paraId="4D2A1F47" w14:textId="11C08C57" w:rsidR="00A62EBA" w:rsidRPr="00A62EBA" w:rsidRDefault="00371F16" w:rsidP="00371F16">
      <w:pPr>
        <w:pStyle w:val="aff8"/>
        <w:numPr>
          <w:ilvl w:val="1"/>
          <w:numId w:val="2"/>
        </w:numPr>
        <w:ind w:firstLineChars="0"/>
        <w:rPr>
          <w:lang w:eastAsia="ja-JP"/>
        </w:rPr>
      </w:pPr>
      <w:r>
        <w:rPr>
          <w:rFonts w:eastAsia="宋体"/>
          <w:szCs w:val="24"/>
          <w:lang w:eastAsia="zh-CN"/>
        </w:rPr>
        <w:t xml:space="preserve">Both normal and reduced sample numbers are applicable for PRS </w:t>
      </w:r>
      <w:r w:rsidRPr="00382DBB">
        <w:rPr>
          <w:rFonts w:eastAsia="宋体"/>
          <w:szCs w:val="24"/>
          <w:lang w:val="en-US" w:eastAsia="zh-CN"/>
        </w:rPr>
        <w:t xml:space="preserve">measurement delay requirements </w:t>
      </w:r>
      <w:r>
        <w:rPr>
          <w:rFonts w:eastAsia="宋体"/>
          <w:szCs w:val="24"/>
          <w:lang w:val="en-US" w:eastAsia="zh-CN"/>
        </w:rPr>
        <w:t xml:space="preserve">in </w:t>
      </w:r>
      <w:r w:rsidRPr="00382DBB">
        <w:rPr>
          <w:rFonts w:eastAsia="宋体"/>
          <w:szCs w:val="24"/>
          <w:lang w:val="en-US" w:eastAsia="zh-CN"/>
        </w:rPr>
        <w:t>RRC_IDLE state</w:t>
      </w:r>
      <w:r>
        <w:rPr>
          <w:rFonts w:eastAsia="宋体"/>
          <w:szCs w:val="24"/>
          <w:lang w:val="en-US" w:eastAsia="zh-CN"/>
        </w:rPr>
        <w:t>.</w:t>
      </w:r>
      <w:r w:rsidR="00A62EBA" w:rsidRPr="00A62EBA">
        <w:rPr>
          <w:lang w:eastAsia="ja-JP"/>
        </w:rPr>
        <w:t xml:space="preserve">  </w:t>
      </w:r>
    </w:p>
    <w:p w14:paraId="1328730E" w14:textId="6E91A015" w:rsidR="00371F16" w:rsidRPr="00D16739" w:rsidRDefault="00371F16" w:rsidP="00371F16">
      <w:pPr>
        <w:rPr>
          <w:b/>
          <w:lang w:val="en-US"/>
        </w:rPr>
      </w:pPr>
      <w:r w:rsidRPr="005C67DE">
        <w:rPr>
          <w:b/>
          <w:lang w:val="en-US"/>
        </w:rPr>
        <w:t>Issue 1-3-</w:t>
      </w:r>
      <w:r>
        <w:rPr>
          <w:b/>
          <w:lang w:val="en-US"/>
        </w:rPr>
        <w:t>3</w:t>
      </w:r>
      <w:r w:rsidRPr="005C67DE">
        <w:rPr>
          <w:b/>
          <w:lang w:val="en-US"/>
        </w:rPr>
        <w:t xml:space="preserve">: </w:t>
      </w:r>
      <w:proofErr w:type="spellStart"/>
      <w:r w:rsidRPr="00371F16">
        <w:rPr>
          <w:b/>
        </w:rPr>
        <w:t>T</w:t>
      </w:r>
      <w:r w:rsidRPr="00371F16">
        <w:rPr>
          <w:b/>
          <w:vertAlign w:val="subscript"/>
        </w:rPr>
        <w:t>available</w:t>
      </w:r>
      <w:proofErr w:type="spellEnd"/>
      <w:r w:rsidRPr="00371F16">
        <w:rPr>
          <w:b/>
        </w:rPr>
        <w:t xml:space="preserve"> for PRS requirements</w:t>
      </w:r>
    </w:p>
    <w:p w14:paraId="4321C75A" w14:textId="77777777" w:rsidR="00371F16" w:rsidRPr="003C52D0" w:rsidRDefault="00371F16" w:rsidP="00371F16">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50DD986C" w14:textId="4B876E70" w:rsidR="00371F16" w:rsidRDefault="00371F16" w:rsidP="00371F16">
      <w:pPr>
        <w:pStyle w:val="aff8"/>
        <w:numPr>
          <w:ilvl w:val="1"/>
          <w:numId w:val="2"/>
        </w:numPr>
        <w:ind w:firstLineChars="0"/>
        <w:rPr>
          <w:lang w:eastAsia="ja-JP"/>
        </w:rPr>
      </w:pPr>
      <w:r>
        <w:rPr>
          <w:lang w:eastAsia="ja-JP"/>
        </w:rPr>
        <w:t xml:space="preserve">Option 1: </w:t>
      </w:r>
    </w:p>
    <w:p w14:paraId="602D50F5" w14:textId="77777777" w:rsidR="00371F16" w:rsidRDefault="00371F16" w:rsidP="00371F16">
      <w:pPr>
        <w:pStyle w:val="aff8"/>
        <w:numPr>
          <w:ilvl w:val="2"/>
          <w:numId w:val="2"/>
        </w:numPr>
        <w:ind w:firstLineChars="0"/>
        <w:rPr>
          <w:lang w:eastAsia="ja-JP"/>
        </w:rPr>
      </w:pPr>
      <w:r>
        <w:rPr>
          <w:lang w:eastAsia="ja-JP"/>
        </w:rPr>
        <w:t xml:space="preserve">When </w:t>
      </w:r>
      <w:proofErr w:type="spellStart"/>
      <w:r>
        <w:rPr>
          <w:lang w:eastAsia="ja-JP"/>
        </w:rPr>
        <w:t>eDRX</w:t>
      </w:r>
      <w:proofErr w:type="spellEnd"/>
      <w:r>
        <w:rPr>
          <w:lang w:eastAsia="ja-JP"/>
        </w:rPr>
        <w:t xml:space="preserve"> &lt;= 10.24 s, TDRX in the measurement period formula is modified to follow the RAN2 definition of UE DRX cycle in Rel-17 TS 38.304.</w:t>
      </w:r>
    </w:p>
    <w:p w14:paraId="4587AC28" w14:textId="77777777" w:rsidR="00371F16" w:rsidRDefault="00371F16" w:rsidP="00371F16">
      <w:pPr>
        <w:pStyle w:val="aff8"/>
        <w:numPr>
          <w:ilvl w:val="2"/>
          <w:numId w:val="2"/>
        </w:numPr>
        <w:ind w:firstLineChars="0"/>
        <w:rPr>
          <w:lang w:eastAsia="ja-JP"/>
        </w:rPr>
      </w:pPr>
      <w:r>
        <w:rPr>
          <w:lang w:eastAsia="ja-JP"/>
        </w:rPr>
        <w:t xml:space="preserve">When </w:t>
      </w:r>
      <w:proofErr w:type="spellStart"/>
      <w:r>
        <w:rPr>
          <w:lang w:eastAsia="ja-JP"/>
        </w:rPr>
        <w:t>eDRX</w:t>
      </w:r>
      <w:proofErr w:type="spellEnd"/>
      <w:r>
        <w:rPr>
          <w:lang w:eastAsia="ja-JP"/>
        </w:rPr>
        <w:t xml:space="preserve"> &gt; 10.24 s, </w:t>
      </w:r>
    </w:p>
    <w:p w14:paraId="00E45C9E" w14:textId="77777777" w:rsidR="00371F16" w:rsidRDefault="00371F16" w:rsidP="00371F16">
      <w:pPr>
        <w:pStyle w:val="aff8"/>
        <w:numPr>
          <w:ilvl w:val="3"/>
          <w:numId w:val="2"/>
        </w:numPr>
        <w:ind w:firstLineChars="0"/>
        <w:rPr>
          <w:lang w:eastAsia="ja-JP"/>
        </w:rPr>
      </w:pPr>
      <w:r>
        <w:rPr>
          <w:lang w:eastAsia="ja-JP"/>
        </w:rPr>
        <w:t>T</w:t>
      </w:r>
      <w:r w:rsidRPr="00371F16">
        <w:rPr>
          <w:vertAlign w:val="subscript"/>
          <w:lang w:eastAsia="ja-JP"/>
        </w:rPr>
        <w:t>DRX</w:t>
      </w:r>
      <w:r>
        <w:rPr>
          <w:lang w:eastAsia="ja-JP"/>
        </w:rPr>
        <w:t xml:space="preserve"> in the measurement period formula is modified to follow the RAN2 definition of UE DRX cycle in Rel-17 TS 38.304 </w:t>
      </w:r>
    </w:p>
    <w:p w14:paraId="53C1C3F5" w14:textId="77777777" w:rsidR="00371F16" w:rsidRDefault="00371F16" w:rsidP="00371F16">
      <w:pPr>
        <w:pStyle w:val="aff8"/>
        <w:numPr>
          <w:ilvl w:val="3"/>
          <w:numId w:val="2"/>
        </w:numPr>
        <w:ind w:firstLineChars="0"/>
        <w:rPr>
          <w:lang w:eastAsia="ja-JP"/>
        </w:rPr>
      </w:pPr>
      <w:r>
        <w:rPr>
          <w:lang w:eastAsia="ja-JP"/>
        </w:rPr>
        <w:t xml:space="preserve">the measurement period starts on the first </w:t>
      </w:r>
      <w:proofErr w:type="spellStart"/>
      <w:r>
        <w:rPr>
          <w:lang w:eastAsia="ja-JP"/>
        </w:rPr>
        <w:t>eDRX</w:t>
      </w:r>
      <w:proofErr w:type="spellEnd"/>
      <w:r>
        <w:rPr>
          <w:lang w:eastAsia="ja-JP"/>
        </w:rPr>
        <w:t xml:space="preserve"> cycle inside the next PTW that contains PRS resources in the assistance data. The measurement period can extend beyond the end of the PTW. </w:t>
      </w:r>
    </w:p>
    <w:p w14:paraId="5FC11EA4" w14:textId="60B93FF0" w:rsidR="005C67DE" w:rsidRDefault="00371F16" w:rsidP="00371F16">
      <w:pPr>
        <w:pStyle w:val="aff8"/>
        <w:numPr>
          <w:ilvl w:val="1"/>
          <w:numId w:val="2"/>
        </w:numPr>
        <w:ind w:firstLineChars="0"/>
        <w:rPr>
          <w:lang w:eastAsia="ja-JP"/>
        </w:rPr>
      </w:pPr>
      <w:r>
        <w:rPr>
          <w:lang w:eastAsia="ja-JP"/>
        </w:rPr>
        <w:t xml:space="preserve">Option 2: other </w:t>
      </w:r>
    </w:p>
    <w:p w14:paraId="4ECD4F42" w14:textId="15D446B6" w:rsidR="006C59EB" w:rsidRPr="00D16739" w:rsidRDefault="006C59EB" w:rsidP="006C59EB">
      <w:pPr>
        <w:rPr>
          <w:b/>
          <w:lang w:val="en-US"/>
        </w:rPr>
      </w:pPr>
      <w:r w:rsidRPr="005C67DE">
        <w:rPr>
          <w:b/>
          <w:lang w:val="en-US"/>
        </w:rPr>
        <w:t>Issue 1-3-</w:t>
      </w:r>
      <w:r>
        <w:rPr>
          <w:b/>
          <w:lang w:val="en-US"/>
        </w:rPr>
        <w:t>4</w:t>
      </w:r>
      <w:r w:rsidRPr="005C67DE">
        <w:rPr>
          <w:b/>
          <w:lang w:val="en-US"/>
        </w:rPr>
        <w:t xml:space="preserve">: </w:t>
      </w:r>
      <w:r w:rsidRPr="006C59EB">
        <w:rPr>
          <w:b/>
        </w:rPr>
        <w:t>Reporting delay requirements</w:t>
      </w:r>
    </w:p>
    <w:p w14:paraId="35667D1B" w14:textId="39871FA5" w:rsidR="006C59EB" w:rsidRDefault="006C59EB" w:rsidP="006C59EB">
      <w:pPr>
        <w:pStyle w:val="aff8"/>
        <w:numPr>
          <w:ilvl w:val="0"/>
          <w:numId w:val="2"/>
        </w:numPr>
        <w:overflowPunct/>
        <w:autoSpaceDE/>
        <w:autoSpaceDN/>
        <w:adjustRightInd/>
        <w:spacing w:after="120"/>
        <w:ind w:left="720" w:firstLineChars="0"/>
        <w:textAlignment w:val="auto"/>
        <w:rPr>
          <w:color w:val="0070C0"/>
        </w:rPr>
      </w:pPr>
      <w:r w:rsidRPr="003C52D0">
        <w:rPr>
          <w:color w:val="0070C0"/>
        </w:rPr>
        <w:lastRenderedPageBreak/>
        <w:t xml:space="preserve">Agreement </w:t>
      </w:r>
      <w:r>
        <w:rPr>
          <w:color w:val="0070C0"/>
        </w:rPr>
        <w:t>(from AH session)</w:t>
      </w:r>
    </w:p>
    <w:p w14:paraId="37DA3E64" w14:textId="2F4BBBC7" w:rsidR="006C59EB" w:rsidRPr="00A62EBA" w:rsidRDefault="006C59EB" w:rsidP="006C59EB">
      <w:pPr>
        <w:pStyle w:val="aff8"/>
        <w:numPr>
          <w:ilvl w:val="1"/>
          <w:numId w:val="2"/>
        </w:numPr>
        <w:ind w:firstLineChars="0"/>
        <w:rPr>
          <w:lang w:eastAsia="ja-JP"/>
        </w:rPr>
      </w:pPr>
      <w:r w:rsidRPr="006C59EB">
        <w:rPr>
          <w:rFonts w:eastAsia="宋体"/>
          <w:szCs w:val="24"/>
          <w:lang w:eastAsia="zh-CN"/>
        </w:rPr>
        <w:t>Reuse the same wording related to the extra delay for transition to RRC_CONNECTED in Rel-17 reporting delay requirements in RRC_INACTIVE for RRC_IDLE.</w:t>
      </w:r>
      <w:r w:rsidRPr="00A62EBA">
        <w:rPr>
          <w:lang w:eastAsia="ja-JP"/>
        </w:rPr>
        <w:t xml:space="preserve">  </w:t>
      </w:r>
    </w:p>
    <w:p w14:paraId="096BF8D2" w14:textId="129082CD" w:rsidR="006C59EB" w:rsidRPr="00D16739" w:rsidRDefault="006C59EB" w:rsidP="006C59EB">
      <w:pPr>
        <w:rPr>
          <w:b/>
          <w:lang w:val="en-US"/>
        </w:rPr>
      </w:pPr>
      <w:r w:rsidRPr="005C67DE">
        <w:rPr>
          <w:b/>
          <w:lang w:val="en-US"/>
        </w:rPr>
        <w:t>Issue 1-3-</w:t>
      </w:r>
      <w:r>
        <w:rPr>
          <w:b/>
          <w:lang w:val="en-US"/>
        </w:rPr>
        <w:t>5</w:t>
      </w:r>
      <w:r w:rsidRPr="005C67DE">
        <w:rPr>
          <w:b/>
          <w:lang w:val="en-US"/>
        </w:rPr>
        <w:t xml:space="preserve">: </w:t>
      </w:r>
      <w:r w:rsidRPr="006C59EB">
        <w:rPr>
          <w:b/>
        </w:rPr>
        <w:t>Transition requirements</w:t>
      </w:r>
    </w:p>
    <w:p w14:paraId="03F1D65D" w14:textId="77777777" w:rsidR="006C59EB" w:rsidRPr="003C52D0" w:rsidRDefault="006C59EB" w:rsidP="006C59EB">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6FB94DED" w14:textId="77777777" w:rsidR="006C59EB" w:rsidRDefault="006C59EB" w:rsidP="006C59EB">
      <w:pPr>
        <w:pStyle w:val="aff8"/>
        <w:numPr>
          <w:ilvl w:val="1"/>
          <w:numId w:val="2"/>
        </w:numPr>
        <w:ind w:firstLineChars="0"/>
        <w:rPr>
          <w:lang w:eastAsia="ja-JP"/>
        </w:rPr>
      </w:pPr>
      <w:r>
        <w:rPr>
          <w:lang w:eastAsia="ja-JP"/>
        </w:rPr>
        <w:t xml:space="preserve">Option 1: </w:t>
      </w:r>
    </w:p>
    <w:p w14:paraId="32A4E97F" w14:textId="77777777" w:rsidR="006C59EB" w:rsidRDefault="006C59EB" w:rsidP="006C59EB">
      <w:pPr>
        <w:pStyle w:val="aff8"/>
        <w:numPr>
          <w:ilvl w:val="2"/>
          <w:numId w:val="2"/>
        </w:numPr>
        <w:ind w:firstLineChars="0"/>
        <w:rPr>
          <w:lang w:eastAsia="ja-JP"/>
        </w:rPr>
      </w:pPr>
      <w:r>
        <w:rPr>
          <w:lang w:eastAsia="ja-JP"/>
        </w:rPr>
        <w:t>When UE changes its state from RRC_IDLE to RRC_CONNECTED, or cell reselection occurs while performing PRS measurement then the following rules apply:</w:t>
      </w:r>
    </w:p>
    <w:p w14:paraId="7B9E87CC" w14:textId="77777777" w:rsidR="006C59EB" w:rsidRDefault="006C59EB" w:rsidP="006C59EB">
      <w:pPr>
        <w:pStyle w:val="aff8"/>
        <w:numPr>
          <w:ilvl w:val="3"/>
          <w:numId w:val="2"/>
        </w:numPr>
        <w:ind w:firstLineChars="0"/>
        <w:rPr>
          <w:lang w:eastAsia="ja-JP"/>
        </w:rPr>
      </w:pPr>
      <w:r>
        <w:rPr>
          <w:lang w:eastAsia="ja-JP"/>
        </w:rPr>
        <w:t>If the RRC state transition occurs from RRC_IDLE to RRC_CONNECTED state during the RSTD measurement period, then the UE shall continue the RSTD measurement in the RRC_CONNECTED state. The RSTD measurement period can be longer.</w:t>
      </w:r>
    </w:p>
    <w:p w14:paraId="427FA609" w14:textId="77777777" w:rsidR="006C59EB" w:rsidRDefault="006C59EB" w:rsidP="006C59EB">
      <w:pPr>
        <w:pStyle w:val="aff8"/>
        <w:numPr>
          <w:ilvl w:val="3"/>
          <w:numId w:val="2"/>
        </w:numPr>
        <w:ind w:firstLineChars="0"/>
        <w:rPr>
          <w:lang w:eastAsia="ja-JP"/>
        </w:rPr>
      </w:pPr>
      <w:r>
        <w:rPr>
          <w:lang w:eastAsia="ja-JP"/>
        </w:rPr>
        <w:t>If cell re-selection occurs while RSTD measurements are being performed, then the UE shall continue and complete the on-going RSTD measurements after the cell selection is completed. The RSTD measurement period can be longer.</w:t>
      </w:r>
    </w:p>
    <w:p w14:paraId="3DD6BB4C" w14:textId="4C0E759F" w:rsidR="006C59EB" w:rsidRDefault="006C59EB" w:rsidP="001C5CDD">
      <w:pPr>
        <w:pStyle w:val="aff8"/>
        <w:numPr>
          <w:ilvl w:val="1"/>
          <w:numId w:val="2"/>
        </w:numPr>
        <w:ind w:firstLineChars="0"/>
        <w:rPr>
          <w:lang w:eastAsia="ja-JP"/>
        </w:rPr>
      </w:pPr>
      <w:r>
        <w:rPr>
          <w:lang w:eastAsia="ja-JP"/>
        </w:rPr>
        <w:t xml:space="preserve">Option 2: other </w:t>
      </w:r>
    </w:p>
    <w:p w14:paraId="1AE1F8F6" w14:textId="185BA263" w:rsidR="00EF4127" w:rsidRPr="00D16739" w:rsidRDefault="00EF4127" w:rsidP="00EF4127">
      <w:pPr>
        <w:rPr>
          <w:b/>
          <w:lang w:val="en-US"/>
        </w:rPr>
      </w:pPr>
      <w:r w:rsidRPr="005C67DE">
        <w:rPr>
          <w:b/>
          <w:lang w:val="en-US"/>
        </w:rPr>
        <w:t>Issue 1-3-</w:t>
      </w:r>
      <w:r>
        <w:rPr>
          <w:b/>
          <w:lang w:val="en-US"/>
        </w:rPr>
        <w:t>6</w:t>
      </w:r>
      <w:r w:rsidRPr="005C67DE">
        <w:rPr>
          <w:b/>
          <w:lang w:val="en-US"/>
        </w:rPr>
        <w:t xml:space="preserve">: </w:t>
      </w:r>
      <w:r w:rsidR="00DA1DC7" w:rsidRPr="00DA1DC7">
        <w:rPr>
          <w:b/>
        </w:rPr>
        <w:t>Accuracy requirements</w:t>
      </w:r>
    </w:p>
    <w:p w14:paraId="6A18B07C" w14:textId="5DD3AF2C" w:rsidR="00EF4127" w:rsidRPr="003C52D0" w:rsidRDefault="00702CE0" w:rsidP="00EF4127">
      <w:pPr>
        <w:pStyle w:val="aff8"/>
        <w:numPr>
          <w:ilvl w:val="0"/>
          <w:numId w:val="2"/>
        </w:numPr>
        <w:overflowPunct/>
        <w:autoSpaceDE/>
        <w:autoSpaceDN/>
        <w:adjustRightInd/>
        <w:spacing w:after="120"/>
        <w:ind w:left="720" w:firstLineChars="0"/>
        <w:textAlignment w:val="auto"/>
        <w:rPr>
          <w:color w:val="0070C0"/>
        </w:rPr>
      </w:pPr>
      <w:r w:rsidRPr="003C52D0">
        <w:rPr>
          <w:color w:val="0070C0"/>
        </w:rPr>
        <w:t>Agreement</w:t>
      </w:r>
    </w:p>
    <w:p w14:paraId="5630FE6C" w14:textId="309D4F3A" w:rsidR="00702CE0" w:rsidRDefault="00702CE0" w:rsidP="00EF4127">
      <w:pPr>
        <w:pStyle w:val="aff8"/>
        <w:numPr>
          <w:ilvl w:val="1"/>
          <w:numId w:val="2"/>
        </w:numPr>
        <w:ind w:firstLineChars="0"/>
        <w:rPr>
          <w:lang w:eastAsia="ja-JP"/>
        </w:rPr>
      </w:pPr>
      <w:r w:rsidRPr="00F25474">
        <w:rPr>
          <w:rFonts w:eastAsia="宋体"/>
          <w:szCs w:val="24"/>
          <w:lang w:eastAsia="zh-CN"/>
        </w:rPr>
        <w:t>The accuracy requirements on the reduced sample number should be discussed as a part of performance requirement.</w:t>
      </w:r>
    </w:p>
    <w:p w14:paraId="61C342AE" w14:textId="77777777" w:rsidR="00EF4127" w:rsidRPr="00702CE0" w:rsidRDefault="00EF4127" w:rsidP="00702CE0">
      <w:pPr>
        <w:rPr>
          <w:rFonts w:eastAsia="Yu Mincho"/>
          <w:lang w:eastAsia="ja-JP"/>
        </w:rPr>
      </w:pPr>
    </w:p>
    <w:sectPr w:rsidR="00EF4127" w:rsidRPr="00702C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397E3" w14:textId="77777777" w:rsidR="008D48A6" w:rsidRDefault="008D48A6">
      <w:r>
        <w:separator/>
      </w:r>
    </w:p>
  </w:endnote>
  <w:endnote w:type="continuationSeparator" w:id="0">
    <w:p w14:paraId="711BA877" w14:textId="77777777" w:rsidR="008D48A6" w:rsidRDefault="008D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E851E" w14:textId="77777777" w:rsidR="008D48A6" w:rsidRDefault="008D48A6">
      <w:r>
        <w:separator/>
      </w:r>
    </w:p>
  </w:footnote>
  <w:footnote w:type="continuationSeparator" w:id="0">
    <w:p w14:paraId="25B805A8" w14:textId="77777777" w:rsidR="008D48A6" w:rsidRDefault="008D4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5"/>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97775"/>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5C99"/>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C92"/>
    <w:rsid w:val="00845F9E"/>
    <w:rsid w:val="00846B13"/>
    <w:rsid w:val="00847881"/>
    <w:rsid w:val="008503E2"/>
    <w:rsid w:val="00850C75"/>
    <w:rsid w:val="00850E39"/>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7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6450"/>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0A4D"/>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412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EFD35-A2C2-4710-BD37-755934B47B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197</TotalTime>
  <Pages>4</Pages>
  <Words>1021</Words>
  <Characters>5825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25</cp:revision>
  <cp:lastPrinted>2019-04-25T01:09:00Z</cp:lastPrinted>
  <dcterms:created xsi:type="dcterms:W3CDTF">2023-03-02T17:41:00Z</dcterms:created>
  <dcterms:modified xsi:type="dcterms:W3CDTF">2023-05-25T23:41:00Z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(3)HeSVwxjJd1qxc4KleOciTl7eWJsnWsJJsfMQeTnDR7BXalZQiJ4drpl+L+iJJWvM6hQhuRLw
hF2frNeHtqeyvtNdnGkTbJ99jMyzMX/Bhayq2wwhzcUXK8uYPi9RRzo/VjuExLnf1IcXzKbf
M2DgpoX3twHcxSLtgWSbfPz11bxGwxe4PzgiauXDAQNk5LFeWkTK0MQ/Dbc8tJP6mk0hlgr9
ZpmW2/FrjNcZkfH8G5</vt:lpwstr>
  </property>
  <property fmtid="{D5CDD505-2E9C-101B-9397-08002B2CF9AE}" pid="10" name="_2015_ms_pID_7253431">
    <vt:lpwstr>07QFu4tscL2KBiVaSxcF8MOUrxMOqn7t7tPx5WXLD7xSFAKC/yIJdB
jD3F2A9j3yAVgdB0Wl7tsKy1SBUGb65EwwOOTLSQLWBX+9haGwDATtyiSu1edvYXQX9UnrAg
KDUXNizxaGprGCY0boHr8hZQjW6gF9osHt9qLDTkAZuZJoHSsLTlDNioFC+3cFlIzU9emAFc
HETVoXZ3ZtkakFQ0o9kyax6va3GvJyLs/Afs</vt:lpwstr>
  </property>
  <property fmtid="{D5CDD505-2E9C-101B-9397-08002B2CF9AE}" pid="11" name="_2015_ms_pID_7253432">
    <vt:lpwstr>Kw==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